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XSpec="center" w:tblpY="-116"/>
        <w:tblW w:w="1075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1488"/>
        <w:gridCol w:w="7752"/>
        <w:gridCol w:w="1510"/>
      </w:tblGrid>
      <w:tr w:rsidR="004B2932" w:rsidRPr="004C189F" w14:paraId="43519F44" w14:textId="77777777" w:rsidTr="00321381">
        <w:trPr>
          <w:trHeight w:val="1514"/>
        </w:trPr>
        <w:tc>
          <w:tcPr>
            <w:tcW w:w="1488" w:type="dxa"/>
          </w:tcPr>
          <w:p w14:paraId="616A92CD" w14:textId="77777777" w:rsidR="004B2932" w:rsidRPr="004C189F" w:rsidRDefault="004B2932" w:rsidP="00321381">
            <w:pPr>
              <w:rPr>
                <w:rFonts w:ascii="Times New Roman" w:hAnsi="Times New Roman" w:cs="Times New Roman"/>
              </w:rPr>
            </w:pPr>
            <w:r w:rsidRPr="004C189F">
              <w:rPr>
                <w:rFonts w:ascii="Times New Roman" w:hAnsi="Times New Roman" w:cs="Times New Roman"/>
                <w:noProof/>
                <w:lang w:eastAsia="tr-TR"/>
              </w:rPr>
              <w:drawing>
                <wp:anchor distT="0" distB="0" distL="114300" distR="114300" simplePos="0" relativeHeight="251665408" behindDoc="0" locked="0" layoutInCell="1" allowOverlap="1" wp14:anchorId="3855E029" wp14:editId="51856028">
                  <wp:simplePos x="0" y="0"/>
                  <wp:positionH relativeFrom="column">
                    <wp:posOffset>-6985</wp:posOffset>
                  </wp:positionH>
                  <wp:positionV relativeFrom="paragraph">
                    <wp:posOffset>47625</wp:posOffset>
                  </wp:positionV>
                  <wp:extent cx="850900" cy="850900"/>
                  <wp:effectExtent l="0" t="0" r="6350" b="6350"/>
                  <wp:wrapNone/>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üni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50900" cy="850900"/>
                          </a:xfrm>
                          <a:prstGeom prst="rect">
                            <a:avLst/>
                          </a:prstGeom>
                        </pic:spPr>
                      </pic:pic>
                    </a:graphicData>
                  </a:graphic>
                  <wp14:sizeRelH relativeFrom="page">
                    <wp14:pctWidth>0</wp14:pctWidth>
                  </wp14:sizeRelH>
                  <wp14:sizeRelV relativeFrom="page">
                    <wp14:pctHeight>0</wp14:pctHeight>
                  </wp14:sizeRelV>
                </wp:anchor>
              </w:drawing>
            </w:r>
          </w:p>
        </w:tc>
        <w:tc>
          <w:tcPr>
            <w:tcW w:w="7752" w:type="dxa"/>
          </w:tcPr>
          <w:p w14:paraId="508EA0F5" w14:textId="77777777" w:rsidR="004B2932" w:rsidRPr="004C189F" w:rsidRDefault="004B2932" w:rsidP="00321381">
            <w:pPr>
              <w:jc w:val="center"/>
              <w:rPr>
                <w:rFonts w:ascii="Times New Roman" w:hAnsi="Times New Roman" w:cs="Times New Roman"/>
                <w:b/>
              </w:rPr>
            </w:pPr>
            <w:r w:rsidRPr="004C189F">
              <w:rPr>
                <w:rFonts w:ascii="Times New Roman" w:hAnsi="Times New Roman" w:cs="Times New Roman"/>
                <w:b/>
              </w:rPr>
              <w:t>T.C.</w:t>
            </w:r>
          </w:p>
          <w:p w14:paraId="0AC1B2B8" w14:textId="77777777" w:rsidR="004B2932" w:rsidRPr="004C189F" w:rsidRDefault="004B2932" w:rsidP="00321381">
            <w:pPr>
              <w:jc w:val="center"/>
              <w:rPr>
                <w:rFonts w:ascii="Times New Roman" w:hAnsi="Times New Roman" w:cs="Times New Roman"/>
                <w:b/>
              </w:rPr>
            </w:pPr>
            <w:r w:rsidRPr="004C189F">
              <w:rPr>
                <w:rFonts w:ascii="Times New Roman" w:hAnsi="Times New Roman" w:cs="Times New Roman"/>
                <w:b/>
              </w:rPr>
              <w:t>AFYON KOCATEPE ÜNİVERSİTESİ</w:t>
            </w:r>
          </w:p>
          <w:p w14:paraId="43F1FCE8" w14:textId="77777777" w:rsidR="004B2932" w:rsidRDefault="00C474BC" w:rsidP="00C474BC">
            <w:pPr>
              <w:jc w:val="center"/>
              <w:rPr>
                <w:rFonts w:ascii="Times New Roman" w:hAnsi="Times New Roman" w:cs="Times New Roman"/>
                <w:b/>
              </w:rPr>
            </w:pPr>
            <w:r>
              <w:rPr>
                <w:rFonts w:ascii="Times New Roman" w:hAnsi="Times New Roman" w:cs="Times New Roman"/>
                <w:b/>
              </w:rPr>
              <w:t>SOSYAL BİLİMLER ENSTİTÜSÜ</w:t>
            </w:r>
          </w:p>
          <w:p w14:paraId="358035BC" w14:textId="77777777" w:rsidR="00C474BC" w:rsidRPr="004C189F" w:rsidRDefault="00471955" w:rsidP="00471955">
            <w:pPr>
              <w:jc w:val="center"/>
              <w:rPr>
                <w:rFonts w:ascii="Times New Roman" w:hAnsi="Times New Roman" w:cs="Times New Roman"/>
                <w:b/>
              </w:rPr>
            </w:pPr>
            <w:r>
              <w:rPr>
                <w:rFonts w:ascii="Times New Roman" w:hAnsi="Times New Roman" w:cs="Times New Roman"/>
                <w:b/>
              </w:rPr>
              <w:t xml:space="preserve">SANATTA </w:t>
            </w:r>
            <w:r w:rsidR="003509BC" w:rsidRPr="003509BC">
              <w:rPr>
                <w:rFonts w:ascii="Times New Roman" w:hAnsi="Times New Roman" w:cs="Times New Roman"/>
                <w:b/>
              </w:rPr>
              <w:t>YETERLİK SINAVINA BAŞVURU İSTEM DİLEKÇESİ</w:t>
            </w:r>
          </w:p>
        </w:tc>
        <w:tc>
          <w:tcPr>
            <w:tcW w:w="1510" w:type="dxa"/>
          </w:tcPr>
          <w:p w14:paraId="129A44E4" w14:textId="77777777" w:rsidR="004B2932" w:rsidRPr="004C189F" w:rsidRDefault="004B2932" w:rsidP="00321381">
            <w:pPr>
              <w:rPr>
                <w:rFonts w:ascii="Times New Roman" w:hAnsi="Times New Roman" w:cs="Times New Roman"/>
              </w:rPr>
            </w:pPr>
            <w:r w:rsidRPr="004C189F">
              <w:rPr>
                <w:rFonts w:ascii="Times New Roman" w:hAnsi="Times New Roman" w:cs="Times New Roman"/>
                <w:noProof/>
                <w:lang w:eastAsia="tr-TR"/>
              </w:rPr>
              <w:drawing>
                <wp:anchor distT="0" distB="0" distL="114300" distR="114300" simplePos="0" relativeHeight="251666432" behindDoc="0" locked="0" layoutInCell="1" allowOverlap="1" wp14:anchorId="04C6C184" wp14:editId="57FA9668">
                  <wp:simplePos x="0" y="0"/>
                  <wp:positionH relativeFrom="column">
                    <wp:posOffset>-174625</wp:posOffset>
                  </wp:positionH>
                  <wp:positionV relativeFrom="paragraph">
                    <wp:posOffset>-82550</wp:posOffset>
                  </wp:positionV>
                  <wp:extent cx="1213485" cy="1098550"/>
                  <wp:effectExtent l="0" t="0" r="0" b="0"/>
                  <wp:wrapNone/>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e logo-son-0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13485" cy="1098550"/>
                          </a:xfrm>
                          <a:prstGeom prst="rect">
                            <a:avLst/>
                          </a:prstGeom>
                        </pic:spPr>
                      </pic:pic>
                    </a:graphicData>
                  </a:graphic>
                  <wp14:sizeRelH relativeFrom="page">
                    <wp14:pctWidth>0</wp14:pctWidth>
                  </wp14:sizeRelH>
                  <wp14:sizeRelV relativeFrom="page">
                    <wp14:pctHeight>0</wp14:pctHeight>
                  </wp14:sizeRelV>
                </wp:anchor>
              </w:drawing>
            </w:r>
          </w:p>
        </w:tc>
      </w:tr>
    </w:tbl>
    <w:tbl>
      <w:tblPr>
        <w:tblW w:w="10682" w:type="dxa"/>
        <w:jc w:val="center"/>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0682"/>
      </w:tblGrid>
      <w:tr w:rsidR="003509BC" w:rsidRPr="004B2932" w14:paraId="19344303" w14:textId="77777777" w:rsidTr="003509BC">
        <w:trPr>
          <w:cantSplit/>
          <w:trHeight w:val="3820"/>
          <w:jc w:val="center"/>
        </w:trPr>
        <w:tc>
          <w:tcPr>
            <w:tcW w:w="10682" w:type="dxa"/>
            <w:tcBorders>
              <w:top w:val="single" w:sz="4" w:space="0" w:color="auto"/>
              <w:bottom w:val="single" w:sz="18" w:space="0" w:color="auto"/>
            </w:tcBorders>
          </w:tcPr>
          <w:p w14:paraId="2D57D5A3" w14:textId="77777777" w:rsidR="003509BC" w:rsidRPr="003509BC" w:rsidRDefault="003509BC" w:rsidP="003509BC">
            <w:pPr>
              <w:tabs>
                <w:tab w:val="left" w:pos="-46"/>
              </w:tabs>
              <w:spacing w:before="120" w:after="0" w:line="240" w:lineRule="auto"/>
              <w:jc w:val="center"/>
              <w:rPr>
                <w:rFonts w:ascii="Times New Roman" w:eastAsia="Times New Roman" w:hAnsi="Times New Roman" w:cs="Times New Roman"/>
                <w:b/>
                <w:sz w:val="20"/>
                <w:szCs w:val="20"/>
                <w:lang w:eastAsia="tr-TR"/>
              </w:rPr>
            </w:pPr>
            <w:r w:rsidRPr="003509BC">
              <w:rPr>
                <w:rFonts w:ascii="Times New Roman" w:eastAsia="Times New Roman" w:hAnsi="Times New Roman" w:cs="Times New Roman"/>
                <w:b/>
                <w:sz w:val="24"/>
                <w:szCs w:val="24"/>
                <w:lang w:eastAsia="tr-TR"/>
              </w:rPr>
              <w:t xml:space="preserve">…………………………………….   </w:t>
            </w:r>
            <w:r w:rsidR="00471955" w:rsidRPr="003509BC">
              <w:rPr>
                <w:rFonts w:ascii="Times New Roman" w:eastAsia="Times New Roman" w:hAnsi="Times New Roman" w:cs="Times New Roman"/>
                <w:b/>
                <w:sz w:val="24"/>
                <w:szCs w:val="24"/>
                <w:lang w:eastAsia="tr-TR"/>
              </w:rPr>
              <w:t>Ana</w:t>
            </w:r>
            <w:r w:rsidR="00471955">
              <w:rPr>
                <w:rFonts w:ascii="Times New Roman" w:eastAsia="Times New Roman" w:hAnsi="Times New Roman" w:cs="Times New Roman"/>
                <w:b/>
                <w:sz w:val="24"/>
                <w:szCs w:val="24"/>
                <w:lang w:eastAsia="tr-TR"/>
              </w:rPr>
              <w:t>sanat</w:t>
            </w:r>
            <w:r w:rsidR="00471955" w:rsidRPr="003509BC">
              <w:rPr>
                <w:rFonts w:ascii="Times New Roman" w:eastAsia="Times New Roman" w:hAnsi="Times New Roman" w:cs="Times New Roman"/>
                <w:b/>
                <w:sz w:val="24"/>
                <w:szCs w:val="24"/>
                <w:lang w:eastAsia="tr-TR"/>
              </w:rPr>
              <w:t xml:space="preserve"> Dalı Başkanlığı’na</w:t>
            </w:r>
          </w:p>
          <w:p w14:paraId="1DAB9134" w14:textId="77777777" w:rsidR="003509BC" w:rsidRPr="003509BC" w:rsidRDefault="003509BC" w:rsidP="003509BC">
            <w:pPr>
              <w:tabs>
                <w:tab w:val="left" w:pos="-46"/>
              </w:tabs>
              <w:spacing w:after="0" w:line="240" w:lineRule="auto"/>
              <w:rPr>
                <w:rFonts w:ascii="Times New Roman" w:eastAsia="Times New Roman" w:hAnsi="Times New Roman" w:cs="Times New Roman"/>
                <w:sz w:val="20"/>
                <w:szCs w:val="20"/>
                <w:lang w:eastAsia="tr-TR"/>
              </w:rPr>
            </w:pPr>
          </w:p>
          <w:p w14:paraId="59EE3A33" w14:textId="35547A31" w:rsidR="003509BC" w:rsidRPr="003509BC" w:rsidRDefault="003509BC" w:rsidP="003509BC">
            <w:pPr>
              <w:tabs>
                <w:tab w:val="left" w:pos="-46"/>
              </w:tabs>
              <w:spacing w:before="120" w:after="120" w:line="240" w:lineRule="auto"/>
              <w:jc w:val="both"/>
              <w:rPr>
                <w:rFonts w:ascii="Times New Roman" w:eastAsia="Times New Roman" w:hAnsi="Times New Roman" w:cs="Times New Roman"/>
                <w:sz w:val="24"/>
                <w:szCs w:val="20"/>
                <w:lang w:eastAsia="tr-TR"/>
              </w:rPr>
            </w:pPr>
            <w:r w:rsidRPr="003509BC">
              <w:rPr>
                <w:rFonts w:ascii="Times New Roman" w:eastAsia="Times New Roman" w:hAnsi="Times New Roman" w:cs="Times New Roman"/>
                <w:sz w:val="20"/>
                <w:szCs w:val="20"/>
                <w:lang w:eastAsia="tr-TR"/>
              </w:rPr>
              <w:tab/>
            </w:r>
            <w:r w:rsidRPr="003509BC">
              <w:rPr>
                <w:rFonts w:ascii="Times New Roman" w:eastAsia="Times New Roman" w:hAnsi="Times New Roman" w:cs="Times New Roman"/>
                <w:sz w:val="24"/>
                <w:szCs w:val="20"/>
                <w:lang w:eastAsia="tr-TR"/>
              </w:rPr>
              <w:t>Ana</w:t>
            </w:r>
            <w:r w:rsidR="00471955">
              <w:rPr>
                <w:rFonts w:ascii="Times New Roman" w:eastAsia="Times New Roman" w:hAnsi="Times New Roman" w:cs="Times New Roman"/>
                <w:sz w:val="24"/>
                <w:szCs w:val="20"/>
                <w:lang w:eastAsia="tr-TR"/>
              </w:rPr>
              <w:t>sanat</w:t>
            </w:r>
            <w:r w:rsidRPr="003509BC">
              <w:rPr>
                <w:rFonts w:ascii="Times New Roman" w:eastAsia="Times New Roman" w:hAnsi="Times New Roman" w:cs="Times New Roman"/>
                <w:sz w:val="24"/>
                <w:szCs w:val="20"/>
                <w:lang w:eastAsia="tr-TR"/>
              </w:rPr>
              <w:t xml:space="preserve"> Dalınız …………. </w:t>
            </w:r>
            <w:r w:rsidR="00471955" w:rsidRPr="003509BC">
              <w:rPr>
                <w:rFonts w:ascii="Times New Roman" w:eastAsia="Times New Roman" w:hAnsi="Times New Roman" w:cs="Times New Roman"/>
                <w:sz w:val="24"/>
                <w:szCs w:val="20"/>
                <w:lang w:eastAsia="tr-TR"/>
              </w:rPr>
              <w:t>N</w:t>
            </w:r>
            <w:r w:rsidRPr="003509BC">
              <w:rPr>
                <w:rFonts w:ascii="Times New Roman" w:eastAsia="Times New Roman" w:hAnsi="Times New Roman" w:cs="Times New Roman"/>
                <w:sz w:val="24"/>
                <w:szCs w:val="20"/>
                <w:lang w:eastAsia="tr-TR"/>
              </w:rPr>
              <w:t>umaralı</w:t>
            </w:r>
            <w:r w:rsidR="00471955">
              <w:rPr>
                <w:rFonts w:ascii="Times New Roman" w:eastAsia="Times New Roman" w:hAnsi="Times New Roman" w:cs="Times New Roman"/>
                <w:sz w:val="24"/>
                <w:szCs w:val="20"/>
                <w:lang w:eastAsia="tr-TR"/>
              </w:rPr>
              <w:t xml:space="preserve"> Sanatta Yeterlik</w:t>
            </w:r>
            <w:r w:rsidRPr="003509BC">
              <w:rPr>
                <w:rFonts w:ascii="Times New Roman" w:eastAsia="Times New Roman" w:hAnsi="Times New Roman" w:cs="Times New Roman"/>
                <w:sz w:val="24"/>
                <w:szCs w:val="20"/>
                <w:lang w:eastAsia="tr-TR"/>
              </w:rPr>
              <w:t xml:space="preserve"> programı öğrencisiyim. Afyon Kocatepe Üniversitesi Lisansüstü Eğitim Öğretim ve Sınav Yönetmeliğinin </w:t>
            </w:r>
            <w:r w:rsidR="00471955">
              <w:rPr>
                <w:rFonts w:ascii="Times New Roman" w:eastAsia="Times New Roman" w:hAnsi="Times New Roman" w:cs="Times New Roman"/>
                <w:sz w:val="24"/>
                <w:szCs w:val="20"/>
                <w:lang w:eastAsia="tr-TR"/>
              </w:rPr>
              <w:t>55</w:t>
            </w:r>
            <w:r w:rsidR="008A6B98">
              <w:rPr>
                <w:rFonts w:ascii="Times New Roman" w:eastAsia="Times New Roman" w:hAnsi="Times New Roman" w:cs="Times New Roman"/>
                <w:sz w:val="24"/>
                <w:szCs w:val="20"/>
                <w:lang w:eastAsia="tr-TR"/>
              </w:rPr>
              <w:t xml:space="preserve"> inci ve</w:t>
            </w:r>
            <w:r w:rsidRPr="003509BC">
              <w:rPr>
                <w:rFonts w:ascii="Times New Roman" w:eastAsia="Times New Roman" w:hAnsi="Times New Roman" w:cs="Times New Roman"/>
                <w:sz w:val="24"/>
                <w:szCs w:val="20"/>
                <w:lang w:eastAsia="tr-TR"/>
              </w:rPr>
              <w:t xml:space="preserve"> </w:t>
            </w:r>
            <w:r w:rsidR="00471955">
              <w:rPr>
                <w:rFonts w:ascii="Times New Roman" w:eastAsia="Times New Roman" w:hAnsi="Times New Roman" w:cs="Times New Roman"/>
                <w:sz w:val="24"/>
                <w:szCs w:val="20"/>
                <w:lang w:eastAsia="tr-TR"/>
              </w:rPr>
              <w:t>56</w:t>
            </w:r>
            <w:r w:rsidR="008A6B98">
              <w:rPr>
                <w:rFonts w:ascii="Times New Roman" w:eastAsia="Times New Roman" w:hAnsi="Times New Roman" w:cs="Times New Roman"/>
                <w:sz w:val="24"/>
                <w:szCs w:val="20"/>
                <w:lang w:eastAsia="tr-TR"/>
              </w:rPr>
              <w:t xml:space="preserve"> ncı</w:t>
            </w:r>
            <w:r w:rsidRPr="003509BC">
              <w:rPr>
                <w:rFonts w:ascii="Times New Roman" w:eastAsia="Times New Roman" w:hAnsi="Times New Roman" w:cs="Times New Roman"/>
                <w:sz w:val="24"/>
                <w:szCs w:val="20"/>
                <w:lang w:eastAsia="tr-TR"/>
              </w:rPr>
              <w:t xml:space="preserve"> maddelerinde belirtilen şartları yerine getirmiş bulunmaktayım. 20... – 20… Eğitim Öğretim yılı </w:t>
            </w:r>
            <w:r w:rsidRPr="001A6960">
              <w:rPr>
                <w:rFonts w:ascii="Times New Roman" w:eastAsia="Times New Roman" w:hAnsi="Times New Roman" w:cs="Times New Roman"/>
                <w:sz w:val="24"/>
                <w:szCs w:val="20"/>
                <w:highlight w:val="yellow"/>
                <w:lang w:eastAsia="tr-TR"/>
              </w:rPr>
              <w:t>Güz (Aralık) / Bahar (Haziran)</w:t>
            </w:r>
            <w:r w:rsidRPr="003509BC">
              <w:rPr>
                <w:rFonts w:ascii="Times New Roman" w:eastAsia="Times New Roman" w:hAnsi="Times New Roman" w:cs="Times New Roman"/>
                <w:sz w:val="24"/>
                <w:szCs w:val="20"/>
                <w:lang w:eastAsia="tr-TR"/>
              </w:rPr>
              <w:t xml:space="preserve"> döneminde düzenlenecek olan Yeterlik Sınavına girmek istiyorum. </w:t>
            </w:r>
          </w:p>
          <w:p w14:paraId="233BAD37" w14:textId="77777777" w:rsidR="003509BC" w:rsidRDefault="003509BC" w:rsidP="003509BC">
            <w:pPr>
              <w:tabs>
                <w:tab w:val="left" w:pos="-46"/>
              </w:tabs>
              <w:spacing w:before="120" w:after="120" w:line="240" w:lineRule="auto"/>
              <w:ind w:firstLine="709"/>
              <w:jc w:val="both"/>
              <w:rPr>
                <w:rFonts w:ascii="Times New Roman" w:eastAsia="Times New Roman" w:hAnsi="Times New Roman" w:cs="Times New Roman"/>
                <w:sz w:val="24"/>
                <w:szCs w:val="20"/>
                <w:lang w:eastAsia="tr-TR"/>
              </w:rPr>
            </w:pPr>
            <w:r w:rsidRPr="003509BC">
              <w:rPr>
                <w:rFonts w:ascii="Times New Roman" w:eastAsia="Times New Roman" w:hAnsi="Times New Roman" w:cs="Times New Roman"/>
                <w:sz w:val="24"/>
                <w:szCs w:val="20"/>
                <w:lang w:eastAsia="tr-TR"/>
              </w:rPr>
              <w:t>Gereğini bilgilerinize saygılarımla arz ederim.</w:t>
            </w:r>
            <w:r w:rsidRPr="003509BC">
              <w:rPr>
                <w:rFonts w:ascii="Times New Roman" w:eastAsia="Times New Roman" w:hAnsi="Times New Roman" w:cs="Times New Roman"/>
                <w:sz w:val="20"/>
                <w:szCs w:val="20"/>
                <w:lang w:eastAsia="tr-TR"/>
              </w:rPr>
              <w:tab/>
            </w:r>
            <w:r w:rsidRPr="003509BC">
              <w:rPr>
                <w:rFonts w:ascii="Times New Roman" w:eastAsia="Times New Roman" w:hAnsi="Times New Roman" w:cs="Times New Roman"/>
                <w:sz w:val="20"/>
                <w:szCs w:val="20"/>
                <w:lang w:eastAsia="tr-TR"/>
              </w:rPr>
              <w:tab/>
            </w:r>
            <w:r w:rsidRPr="003509BC">
              <w:rPr>
                <w:rFonts w:ascii="Times New Roman" w:eastAsia="Times New Roman" w:hAnsi="Times New Roman" w:cs="Times New Roman"/>
                <w:sz w:val="20"/>
                <w:szCs w:val="20"/>
                <w:lang w:eastAsia="tr-TR"/>
              </w:rPr>
              <w:tab/>
            </w:r>
            <w:r w:rsidRPr="003509BC">
              <w:rPr>
                <w:rFonts w:ascii="Times New Roman" w:eastAsia="Times New Roman" w:hAnsi="Times New Roman" w:cs="Times New Roman"/>
                <w:sz w:val="20"/>
                <w:szCs w:val="20"/>
                <w:lang w:eastAsia="tr-TR"/>
              </w:rPr>
              <w:tab/>
            </w:r>
            <w:r w:rsidRPr="003509BC">
              <w:rPr>
                <w:rFonts w:ascii="Times New Roman" w:eastAsia="Times New Roman" w:hAnsi="Times New Roman" w:cs="Times New Roman"/>
                <w:sz w:val="24"/>
                <w:szCs w:val="20"/>
                <w:lang w:eastAsia="tr-TR"/>
              </w:rPr>
              <w:t xml:space="preserve">         </w:t>
            </w:r>
          </w:p>
          <w:p w14:paraId="4370E608" w14:textId="77777777" w:rsidR="003509BC" w:rsidRPr="003509BC" w:rsidRDefault="003509BC" w:rsidP="003509BC">
            <w:pPr>
              <w:tabs>
                <w:tab w:val="left" w:pos="-46"/>
              </w:tabs>
              <w:spacing w:before="120" w:after="120" w:line="240" w:lineRule="auto"/>
              <w:ind w:firstLine="709"/>
              <w:jc w:val="both"/>
              <w:rPr>
                <w:rFonts w:ascii="Times New Roman" w:eastAsia="Times New Roman" w:hAnsi="Times New Roman" w:cs="Times New Roman"/>
                <w:sz w:val="32"/>
                <w:szCs w:val="20"/>
                <w:lang w:eastAsia="tr-TR"/>
              </w:rPr>
            </w:pPr>
            <w:r w:rsidRPr="003509BC">
              <w:rPr>
                <w:rFonts w:ascii="Times New Roman" w:eastAsia="Times New Roman" w:hAnsi="Times New Roman" w:cs="Times New Roman"/>
                <w:sz w:val="24"/>
                <w:szCs w:val="20"/>
                <w:lang w:eastAsia="tr-TR"/>
              </w:rPr>
              <w:t xml:space="preserve">  </w:t>
            </w:r>
            <w:r>
              <w:rPr>
                <w:rFonts w:ascii="Times New Roman" w:eastAsia="Times New Roman" w:hAnsi="Times New Roman" w:cs="Times New Roman"/>
                <w:sz w:val="24"/>
                <w:szCs w:val="20"/>
                <w:lang w:eastAsia="tr-TR"/>
              </w:rPr>
              <w:t xml:space="preserve">                                                                                                                                </w:t>
            </w:r>
            <w:r w:rsidRPr="003509BC">
              <w:rPr>
                <w:rFonts w:ascii="Times New Roman" w:eastAsia="Times New Roman" w:hAnsi="Times New Roman" w:cs="Times New Roman"/>
                <w:sz w:val="24"/>
                <w:szCs w:val="20"/>
                <w:lang w:eastAsia="tr-TR"/>
              </w:rPr>
              <w:t>…/…/20…</w:t>
            </w:r>
          </w:p>
          <w:p w14:paraId="5D358C95" w14:textId="77777777" w:rsidR="003509BC" w:rsidRPr="003509BC" w:rsidRDefault="003509BC" w:rsidP="003509BC">
            <w:pPr>
              <w:tabs>
                <w:tab w:val="left" w:pos="-46"/>
              </w:tabs>
              <w:spacing w:after="0" w:line="240" w:lineRule="auto"/>
              <w:ind w:hanging="46"/>
              <w:jc w:val="both"/>
              <w:rPr>
                <w:rFonts w:ascii="Times New Roman" w:eastAsia="Times New Roman" w:hAnsi="Times New Roman" w:cs="Times New Roman"/>
                <w:sz w:val="24"/>
                <w:szCs w:val="20"/>
                <w:lang w:eastAsia="tr-TR"/>
              </w:rPr>
            </w:pPr>
            <w:r w:rsidRPr="003509BC">
              <w:rPr>
                <w:rFonts w:ascii="Times New Roman" w:eastAsia="Times New Roman" w:hAnsi="Times New Roman" w:cs="Times New Roman"/>
                <w:sz w:val="24"/>
                <w:szCs w:val="20"/>
                <w:lang w:eastAsia="tr-TR"/>
              </w:rPr>
              <w:tab/>
            </w:r>
            <w:r w:rsidRPr="003509BC">
              <w:rPr>
                <w:rFonts w:ascii="Times New Roman" w:eastAsia="Times New Roman" w:hAnsi="Times New Roman" w:cs="Times New Roman"/>
                <w:sz w:val="24"/>
                <w:szCs w:val="20"/>
                <w:lang w:eastAsia="tr-TR"/>
              </w:rPr>
              <w:tab/>
            </w:r>
            <w:r w:rsidRPr="003509BC">
              <w:rPr>
                <w:rFonts w:ascii="Times New Roman" w:eastAsia="Times New Roman" w:hAnsi="Times New Roman" w:cs="Times New Roman"/>
                <w:sz w:val="24"/>
                <w:szCs w:val="20"/>
                <w:lang w:eastAsia="tr-TR"/>
              </w:rPr>
              <w:tab/>
            </w:r>
            <w:r w:rsidRPr="003509BC">
              <w:rPr>
                <w:rFonts w:ascii="Times New Roman" w:eastAsia="Times New Roman" w:hAnsi="Times New Roman" w:cs="Times New Roman"/>
                <w:sz w:val="24"/>
                <w:szCs w:val="20"/>
                <w:lang w:eastAsia="tr-TR"/>
              </w:rPr>
              <w:tab/>
            </w:r>
            <w:r w:rsidRPr="003509BC">
              <w:rPr>
                <w:rFonts w:ascii="Times New Roman" w:eastAsia="Times New Roman" w:hAnsi="Times New Roman" w:cs="Times New Roman"/>
                <w:sz w:val="24"/>
                <w:szCs w:val="20"/>
                <w:lang w:eastAsia="tr-TR"/>
              </w:rPr>
              <w:tab/>
            </w:r>
            <w:r w:rsidRPr="003509BC">
              <w:rPr>
                <w:rFonts w:ascii="Times New Roman" w:eastAsia="Times New Roman" w:hAnsi="Times New Roman" w:cs="Times New Roman"/>
                <w:sz w:val="24"/>
                <w:szCs w:val="20"/>
                <w:lang w:eastAsia="tr-TR"/>
              </w:rPr>
              <w:tab/>
            </w:r>
            <w:r w:rsidRPr="003509BC">
              <w:rPr>
                <w:rFonts w:ascii="Times New Roman" w:eastAsia="Times New Roman" w:hAnsi="Times New Roman" w:cs="Times New Roman"/>
                <w:sz w:val="24"/>
                <w:szCs w:val="20"/>
                <w:lang w:eastAsia="tr-TR"/>
              </w:rPr>
              <w:tab/>
            </w:r>
            <w:r w:rsidRPr="003509BC">
              <w:rPr>
                <w:rFonts w:ascii="Times New Roman" w:eastAsia="Times New Roman" w:hAnsi="Times New Roman" w:cs="Times New Roman"/>
                <w:sz w:val="24"/>
                <w:szCs w:val="20"/>
                <w:lang w:eastAsia="tr-TR"/>
              </w:rPr>
              <w:tab/>
            </w:r>
            <w:r w:rsidRPr="003509BC">
              <w:rPr>
                <w:rFonts w:ascii="Times New Roman" w:eastAsia="Times New Roman" w:hAnsi="Times New Roman" w:cs="Times New Roman"/>
                <w:sz w:val="24"/>
                <w:szCs w:val="20"/>
                <w:lang w:eastAsia="tr-TR"/>
              </w:rPr>
              <w:tab/>
            </w:r>
            <w:r w:rsidRPr="003509BC">
              <w:rPr>
                <w:rFonts w:ascii="Times New Roman" w:eastAsia="Times New Roman" w:hAnsi="Times New Roman" w:cs="Times New Roman"/>
                <w:sz w:val="24"/>
                <w:szCs w:val="20"/>
                <w:lang w:eastAsia="tr-TR"/>
              </w:rPr>
              <w:tab/>
            </w:r>
            <w:r w:rsidRPr="003509BC">
              <w:rPr>
                <w:rFonts w:ascii="Times New Roman" w:eastAsia="Times New Roman" w:hAnsi="Times New Roman" w:cs="Times New Roman"/>
                <w:sz w:val="24"/>
                <w:szCs w:val="20"/>
                <w:lang w:eastAsia="tr-TR"/>
              </w:rPr>
              <w:tab/>
              <w:t xml:space="preserve">           Öğrencinin Adı-Soyadı</w:t>
            </w:r>
          </w:p>
          <w:p w14:paraId="6A5F1B80" w14:textId="77777777" w:rsidR="003509BC" w:rsidRPr="003509BC" w:rsidRDefault="003509BC" w:rsidP="003509BC">
            <w:pPr>
              <w:tabs>
                <w:tab w:val="left" w:pos="-46"/>
              </w:tabs>
              <w:spacing w:after="0" w:line="240" w:lineRule="auto"/>
              <w:ind w:hanging="46"/>
              <w:jc w:val="center"/>
              <w:rPr>
                <w:rFonts w:ascii="Times New Roman" w:eastAsia="Times New Roman" w:hAnsi="Times New Roman" w:cs="Times New Roman"/>
                <w:sz w:val="24"/>
                <w:szCs w:val="20"/>
                <w:lang w:eastAsia="tr-TR"/>
              </w:rPr>
            </w:pPr>
            <w:r w:rsidRPr="003509BC">
              <w:rPr>
                <w:rFonts w:ascii="Times New Roman" w:eastAsia="Times New Roman" w:hAnsi="Times New Roman" w:cs="Times New Roman"/>
                <w:sz w:val="24"/>
                <w:szCs w:val="20"/>
                <w:lang w:eastAsia="tr-TR"/>
              </w:rPr>
              <w:tab/>
            </w:r>
            <w:r w:rsidRPr="003509BC">
              <w:rPr>
                <w:rFonts w:ascii="Times New Roman" w:eastAsia="Times New Roman" w:hAnsi="Times New Roman" w:cs="Times New Roman"/>
                <w:sz w:val="24"/>
                <w:szCs w:val="20"/>
                <w:lang w:eastAsia="tr-TR"/>
              </w:rPr>
              <w:tab/>
            </w:r>
            <w:r w:rsidRPr="003509BC">
              <w:rPr>
                <w:rFonts w:ascii="Times New Roman" w:eastAsia="Times New Roman" w:hAnsi="Times New Roman" w:cs="Times New Roman"/>
                <w:sz w:val="24"/>
                <w:szCs w:val="20"/>
                <w:lang w:eastAsia="tr-TR"/>
              </w:rPr>
              <w:tab/>
            </w:r>
            <w:r w:rsidRPr="003509BC">
              <w:rPr>
                <w:rFonts w:ascii="Times New Roman" w:eastAsia="Times New Roman" w:hAnsi="Times New Roman" w:cs="Times New Roman"/>
                <w:sz w:val="24"/>
                <w:szCs w:val="20"/>
                <w:lang w:eastAsia="tr-TR"/>
              </w:rPr>
              <w:tab/>
            </w:r>
            <w:r w:rsidRPr="003509BC">
              <w:rPr>
                <w:rFonts w:ascii="Times New Roman" w:eastAsia="Times New Roman" w:hAnsi="Times New Roman" w:cs="Times New Roman"/>
                <w:sz w:val="24"/>
                <w:szCs w:val="20"/>
                <w:lang w:eastAsia="tr-TR"/>
              </w:rPr>
              <w:tab/>
            </w:r>
            <w:r w:rsidRPr="003509BC">
              <w:rPr>
                <w:rFonts w:ascii="Times New Roman" w:eastAsia="Times New Roman" w:hAnsi="Times New Roman" w:cs="Times New Roman"/>
                <w:sz w:val="24"/>
                <w:szCs w:val="20"/>
                <w:lang w:eastAsia="tr-TR"/>
              </w:rPr>
              <w:tab/>
            </w:r>
            <w:r w:rsidRPr="003509BC">
              <w:rPr>
                <w:rFonts w:ascii="Times New Roman" w:eastAsia="Times New Roman" w:hAnsi="Times New Roman" w:cs="Times New Roman"/>
                <w:sz w:val="24"/>
                <w:szCs w:val="20"/>
                <w:lang w:eastAsia="tr-TR"/>
              </w:rPr>
              <w:tab/>
            </w:r>
            <w:r w:rsidRPr="003509BC">
              <w:rPr>
                <w:rFonts w:ascii="Times New Roman" w:eastAsia="Times New Roman" w:hAnsi="Times New Roman" w:cs="Times New Roman"/>
                <w:sz w:val="24"/>
                <w:szCs w:val="20"/>
                <w:lang w:eastAsia="tr-TR"/>
              </w:rPr>
              <w:tab/>
            </w:r>
            <w:r w:rsidRPr="003509BC">
              <w:rPr>
                <w:rFonts w:ascii="Times New Roman" w:eastAsia="Times New Roman" w:hAnsi="Times New Roman" w:cs="Times New Roman"/>
                <w:sz w:val="24"/>
                <w:szCs w:val="20"/>
                <w:lang w:eastAsia="tr-TR"/>
              </w:rPr>
              <w:tab/>
            </w:r>
            <w:r w:rsidRPr="003509BC">
              <w:rPr>
                <w:rFonts w:ascii="Times New Roman" w:eastAsia="Times New Roman" w:hAnsi="Times New Roman" w:cs="Times New Roman"/>
                <w:sz w:val="24"/>
                <w:szCs w:val="20"/>
                <w:lang w:eastAsia="tr-TR"/>
              </w:rPr>
              <w:tab/>
            </w:r>
            <w:r w:rsidRPr="003509BC">
              <w:rPr>
                <w:rFonts w:ascii="Times New Roman" w:eastAsia="Times New Roman" w:hAnsi="Times New Roman" w:cs="Times New Roman"/>
                <w:sz w:val="24"/>
                <w:szCs w:val="20"/>
                <w:lang w:eastAsia="tr-TR"/>
              </w:rPr>
              <w:tab/>
              <w:t xml:space="preserve">            İmza</w:t>
            </w:r>
          </w:p>
          <w:p w14:paraId="5DAEE280" w14:textId="77777777" w:rsidR="003509BC" w:rsidRPr="00C474BC" w:rsidRDefault="003509BC" w:rsidP="00C474BC">
            <w:pPr>
              <w:spacing w:after="0" w:line="240" w:lineRule="auto"/>
              <w:rPr>
                <w:rFonts w:ascii="Times New Roman" w:eastAsia="Times New Roman" w:hAnsi="Times New Roman" w:cs="Times New Roman"/>
                <w:sz w:val="24"/>
                <w:szCs w:val="24"/>
                <w:lang w:eastAsia="tr-TR"/>
              </w:rPr>
            </w:pPr>
          </w:p>
        </w:tc>
      </w:tr>
      <w:tr w:rsidR="004B2932" w:rsidRPr="004B2932" w14:paraId="0EB377B5" w14:textId="77777777" w:rsidTr="003509BC">
        <w:trPr>
          <w:trHeight w:val="1232"/>
          <w:jc w:val="center"/>
        </w:trPr>
        <w:tc>
          <w:tcPr>
            <w:tcW w:w="10682" w:type="dxa"/>
            <w:tcBorders>
              <w:top w:val="single" w:sz="18" w:space="0" w:color="auto"/>
              <w:bottom w:val="single" w:sz="18" w:space="0" w:color="auto"/>
            </w:tcBorders>
          </w:tcPr>
          <w:p w14:paraId="04FB7CE5" w14:textId="77777777" w:rsidR="003509BC" w:rsidRPr="003509BC" w:rsidRDefault="003509BC" w:rsidP="003509BC">
            <w:pPr>
              <w:spacing w:before="240" w:after="0" w:line="240" w:lineRule="auto"/>
              <w:rPr>
                <w:rFonts w:ascii="Times New Roman" w:eastAsia="Times New Roman" w:hAnsi="Times New Roman" w:cs="Times New Roman"/>
                <w:b/>
                <w:sz w:val="24"/>
                <w:szCs w:val="24"/>
                <w:lang w:eastAsia="tr-TR"/>
              </w:rPr>
            </w:pPr>
            <w:r w:rsidRPr="003509BC">
              <w:rPr>
                <w:rFonts w:ascii="Times New Roman" w:eastAsia="Times New Roman" w:hAnsi="Times New Roman" w:cs="Times New Roman"/>
                <w:b/>
                <w:sz w:val="24"/>
                <w:szCs w:val="24"/>
                <w:lang w:eastAsia="tr-TR"/>
              </w:rPr>
              <w:t>Girilmek İstenilen Yeterlik Sınavı Türü:     1. Yazılı (    )</w:t>
            </w:r>
            <w:r w:rsidRPr="003509BC">
              <w:rPr>
                <w:rFonts w:ascii="Times New Roman" w:eastAsia="Times New Roman" w:hAnsi="Times New Roman" w:cs="Times New Roman"/>
                <w:b/>
                <w:sz w:val="24"/>
                <w:szCs w:val="24"/>
                <w:lang w:eastAsia="tr-TR"/>
              </w:rPr>
              <w:tab/>
              <w:t>2. Yazılı (    )</w:t>
            </w:r>
          </w:p>
          <w:p w14:paraId="3EF31683" w14:textId="77777777" w:rsidR="004C189F" w:rsidRPr="004B2932" w:rsidRDefault="003509BC" w:rsidP="003509BC">
            <w:pPr>
              <w:spacing w:before="240" w:after="0" w:line="240" w:lineRule="auto"/>
              <w:rPr>
                <w:rFonts w:ascii="Times New Roman" w:eastAsia="Times New Roman" w:hAnsi="Times New Roman" w:cs="Times New Roman"/>
                <w:b/>
                <w:sz w:val="24"/>
                <w:szCs w:val="24"/>
                <w:lang w:eastAsia="tr-TR"/>
              </w:rPr>
            </w:pPr>
            <w:r w:rsidRPr="003509BC">
              <w:rPr>
                <w:rFonts w:ascii="Times New Roman" w:eastAsia="Times New Roman" w:hAnsi="Times New Roman" w:cs="Times New Roman"/>
                <w:b/>
                <w:sz w:val="24"/>
                <w:szCs w:val="24"/>
                <w:lang w:eastAsia="tr-TR"/>
              </w:rPr>
              <w:tab/>
            </w:r>
            <w:r w:rsidRPr="003509BC">
              <w:rPr>
                <w:rFonts w:ascii="Times New Roman" w:eastAsia="Times New Roman" w:hAnsi="Times New Roman" w:cs="Times New Roman"/>
                <w:b/>
                <w:sz w:val="24"/>
                <w:szCs w:val="24"/>
                <w:lang w:eastAsia="tr-TR"/>
              </w:rPr>
              <w:tab/>
            </w:r>
            <w:r w:rsidRPr="003509BC">
              <w:rPr>
                <w:rFonts w:ascii="Times New Roman" w:eastAsia="Times New Roman" w:hAnsi="Times New Roman" w:cs="Times New Roman"/>
                <w:b/>
                <w:sz w:val="24"/>
                <w:szCs w:val="24"/>
                <w:lang w:eastAsia="tr-TR"/>
              </w:rPr>
              <w:tab/>
            </w:r>
            <w:r w:rsidRPr="003509BC">
              <w:rPr>
                <w:rFonts w:ascii="Times New Roman" w:eastAsia="Times New Roman" w:hAnsi="Times New Roman" w:cs="Times New Roman"/>
                <w:b/>
                <w:sz w:val="24"/>
                <w:szCs w:val="24"/>
                <w:lang w:eastAsia="tr-TR"/>
              </w:rPr>
              <w:tab/>
              <w:t xml:space="preserve">            </w:t>
            </w:r>
            <w:r w:rsidRPr="003509BC">
              <w:rPr>
                <w:rFonts w:ascii="Times New Roman" w:eastAsia="Times New Roman" w:hAnsi="Times New Roman" w:cs="Times New Roman"/>
                <w:b/>
                <w:sz w:val="24"/>
                <w:szCs w:val="24"/>
                <w:lang w:eastAsia="tr-TR"/>
              </w:rPr>
              <w:tab/>
              <w:t xml:space="preserve">   1. Sözlü  (    )</w:t>
            </w:r>
            <w:r w:rsidRPr="003509BC">
              <w:rPr>
                <w:rFonts w:ascii="Times New Roman" w:eastAsia="Times New Roman" w:hAnsi="Times New Roman" w:cs="Times New Roman"/>
                <w:b/>
                <w:sz w:val="24"/>
                <w:szCs w:val="24"/>
                <w:lang w:eastAsia="tr-TR"/>
              </w:rPr>
              <w:tab/>
              <w:t>2. Sözlü  (    )</w:t>
            </w:r>
          </w:p>
        </w:tc>
      </w:tr>
      <w:tr w:rsidR="004B2932" w:rsidRPr="004B2932" w14:paraId="628AB725" w14:textId="77777777" w:rsidTr="00471955">
        <w:trPr>
          <w:trHeight w:val="2639"/>
          <w:jc w:val="center"/>
        </w:trPr>
        <w:tc>
          <w:tcPr>
            <w:tcW w:w="10682" w:type="dxa"/>
            <w:tcBorders>
              <w:top w:val="single" w:sz="18" w:space="0" w:color="auto"/>
              <w:bottom w:val="single" w:sz="18" w:space="0" w:color="auto"/>
            </w:tcBorders>
          </w:tcPr>
          <w:p w14:paraId="1604259C" w14:textId="77777777" w:rsidR="004B2932" w:rsidRDefault="004B2932" w:rsidP="004B2932">
            <w:pPr>
              <w:spacing w:after="0" w:line="240" w:lineRule="atLeast"/>
              <w:rPr>
                <w:rFonts w:ascii="Times New Roman" w:eastAsia="Times New Roman" w:hAnsi="Times New Roman" w:cs="Times New Roman"/>
                <w:sz w:val="24"/>
                <w:szCs w:val="24"/>
                <w:lang w:eastAsia="tr-TR"/>
              </w:rPr>
            </w:pPr>
          </w:p>
          <w:p w14:paraId="73025A03" w14:textId="136DB9A0" w:rsidR="003509BC" w:rsidRPr="003509BC" w:rsidRDefault="004C189F" w:rsidP="000F2B74">
            <w:pPr>
              <w:spacing w:after="0"/>
              <w:jc w:val="both"/>
              <w:rPr>
                <w:rFonts w:ascii="Times New Roman" w:eastAsia="Times New Roman" w:hAnsi="Times New Roman" w:cs="Times New Roman"/>
                <w:sz w:val="20"/>
                <w:szCs w:val="20"/>
                <w:lang w:eastAsia="tr-TR"/>
              </w:rPr>
            </w:pPr>
            <w:r w:rsidRPr="00C474BC">
              <w:rPr>
                <w:rFonts w:ascii="Times New Roman" w:eastAsia="Times New Roman" w:hAnsi="Times New Roman" w:cs="Times New Roman"/>
                <w:b/>
                <w:sz w:val="24"/>
                <w:szCs w:val="24"/>
                <w:lang w:eastAsia="tr-TR"/>
              </w:rPr>
              <w:t>Ek:</w:t>
            </w:r>
            <w:r w:rsidR="003509BC" w:rsidRPr="003509BC">
              <w:rPr>
                <w:rFonts w:ascii="Times New Roman" w:eastAsia="Times New Roman" w:hAnsi="Times New Roman" w:cs="Times New Roman"/>
                <w:sz w:val="24"/>
                <w:szCs w:val="20"/>
                <w:lang w:eastAsia="tr-TR"/>
              </w:rPr>
              <w:t xml:space="preserve"> Transkript</w:t>
            </w:r>
            <w:r w:rsidR="003509BC" w:rsidRPr="003509BC">
              <w:rPr>
                <w:rFonts w:ascii="Times New Roman" w:eastAsia="Times New Roman" w:hAnsi="Times New Roman" w:cs="Times New Roman"/>
                <w:sz w:val="20"/>
                <w:szCs w:val="20"/>
                <w:lang w:eastAsia="tr-TR"/>
              </w:rPr>
              <w:t xml:space="preserve">  </w:t>
            </w:r>
            <w:r w:rsidR="003509BC" w:rsidRPr="003509BC">
              <w:rPr>
                <w:rFonts w:ascii="Times New Roman" w:eastAsia="Times New Roman" w:hAnsi="Times New Roman" w:cs="Times New Roman"/>
                <w:sz w:val="20"/>
                <w:szCs w:val="20"/>
                <w:lang w:eastAsia="tr-TR"/>
              </w:rPr>
              <w:tab/>
            </w:r>
            <w:r w:rsidR="003509BC" w:rsidRPr="003509BC">
              <w:rPr>
                <w:rFonts w:ascii="Times New Roman" w:eastAsia="Times New Roman" w:hAnsi="Times New Roman" w:cs="Times New Roman"/>
                <w:sz w:val="20"/>
                <w:szCs w:val="20"/>
                <w:lang w:eastAsia="tr-TR"/>
              </w:rPr>
              <w:tab/>
            </w:r>
            <w:r w:rsidR="003509BC" w:rsidRPr="003509BC">
              <w:rPr>
                <w:rFonts w:ascii="Times New Roman" w:eastAsia="Times New Roman" w:hAnsi="Times New Roman" w:cs="Times New Roman"/>
                <w:sz w:val="20"/>
                <w:szCs w:val="20"/>
                <w:lang w:eastAsia="tr-TR"/>
              </w:rPr>
              <w:tab/>
            </w:r>
          </w:p>
          <w:p w14:paraId="3C4424FE" w14:textId="77777777" w:rsidR="004B2932" w:rsidRDefault="004B2932" w:rsidP="004C189F">
            <w:pPr>
              <w:spacing w:after="0" w:line="240" w:lineRule="atLeast"/>
              <w:rPr>
                <w:rFonts w:ascii="Times New Roman" w:eastAsia="Times New Roman" w:hAnsi="Times New Roman" w:cs="Times New Roman"/>
                <w:sz w:val="24"/>
                <w:szCs w:val="24"/>
                <w:lang w:eastAsia="tr-TR"/>
              </w:rPr>
            </w:pPr>
          </w:p>
          <w:p w14:paraId="1D4C0083" w14:textId="77777777" w:rsidR="004C189F" w:rsidRDefault="004C189F" w:rsidP="006A7525">
            <w:pPr>
              <w:spacing w:after="0" w:line="360" w:lineRule="auto"/>
              <w:rPr>
                <w:rFonts w:ascii="Times New Roman" w:eastAsia="Times New Roman" w:hAnsi="Times New Roman" w:cs="Times New Roman"/>
                <w:sz w:val="24"/>
                <w:szCs w:val="24"/>
                <w:lang w:eastAsia="tr-TR"/>
              </w:rPr>
            </w:pPr>
            <w:r w:rsidRPr="00C474BC">
              <w:rPr>
                <w:rFonts w:ascii="Times New Roman" w:eastAsia="Times New Roman" w:hAnsi="Times New Roman" w:cs="Times New Roman"/>
                <w:b/>
                <w:sz w:val="24"/>
                <w:szCs w:val="24"/>
                <w:lang w:eastAsia="tr-TR"/>
              </w:rPr>
              <w:t>Tel</w:t>
            </w:r>
            <w:r>
              <w:rPr>
                <w:rFonts w:ascii="Times New Roman" w:eastAsia="Times New Roman" w:hAnsi="Times New Roman" w:cs="Times New Roman"/>
                <w:sz w:val="24"/>
                <w:szCs w:val="24"/>
                <w:lang w:eastAsia="tr-TR"/>
              </w:rPr>
              <w:t xml:space="preserve">          :</w:t>
            </w:r>
            <w:r w:rsidR="006A7525">
              <w:rPr>
                <w:rFonts w:ascii="Times New Roman" w:eastAsia="Times New Roman" w:hAnsi="Times New Roman" w:cs="Times New Roman"/>
                <w:sz w:val="24"/>
                <w:szCs w:val="24"/>
                <w:lang w:eastAsia="tr-TR"/>
              </w:rPr>
              <w:t>…………………………………………..</w:t>
            </w:r>
          </w:p>
          <w:p w14:paraId="07BC6C13" w14:textId="77777777" w:rsidR="004C189F" w:rsidRPr="004B2932" w:rsidRDefault="004C189F" w:rsidP="006A7525">
            <w:pPr>
              <w:spacing w:after="0" w:line="360" w:lineRule="auto"/>
              <w:rPr>
                <w:rFonts w:ascii="Times New Roman" w:eastAsia="Times New Roman" w:hAnsi="Times New Roman" w:cs="Times New Roman"/>
                <w:sz w:val="24"/>
                <w:szCs w:val="24"/>
                <w:lang w:eastAsia="tr-TR"/>
              </w:rPr>
            </w:pPr>
            <w:r w:rsidRPr="00C474BC">
              <w:rPr>
                <w:rFonts w:ascii="Times New Roman" w:eastAsia="Times New Roman" w:hAnsi="Times New Roman" w:cs="Times New Roman"/>
                <w:b/>
                <w:sz w:val="24"/>
                <w:szCs w:val="24"/>
                <w:lang w:eastAsia="tr-TR"/>
              </w:rPr>
              <w:t>E-Posta</w:t>
            </w:r>
            <w:r>
              <w:rPr>
                <w:rFonts w:ascii="Times New Roman" w:eastAsia="Times New Roman" w:hAnsi="Times New Roman" w:cs="Times New Roman"/>
                <w:sz w:val="24"/>
                <w:szCs w:val="24"/>
                <w:lang w:eastAsia="tr-TR"/>
              </w:rPr>
              <w:t xml:space="preserve">  </w:t>
            </w:r>
            <w:r w:rsidR="006A7525">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w:t>
            </w:r>
            <w:r w:rsidR="006A7525">
              <w:rPr>
                <w:rFonts w:ascii="Times New Roman" w:eastAsia="Times New Roman" w:hAnsi="Times New Roman" w:cs="Times New Roman"/>
                <w:sz w:val="24"/>
                <w:szCs w:val="24"/>
                <w:lang w:eastAsia="tr-TR"/>
              </w:rPr>
              <w:t>…………………...@...............................</w:t>
            </w:r>
          </w:p>
        </w:tc>
      </w:tr>
    </w:tbl>
    <w:p w14:paraId="7EA0E0A7" w14:textId="77777777" w:rsidR="00471955" w:rsidRPr="008A6B98" w:rsidRDefault="003509BC" w:rsidP="008A6B98">
      <w:pPr>
        <w:spacing w:after="120"/>
        <w:jc w:val="both"/>
        <w:rPr>
          <w:rFonts w:ascii="Times New Roman" w:hAnsi="Times New Roman" w:cs="Times New Roman"/>
          <w:b/>
          <w:sz w:val="17"/>
          <w:szCs w:val="17"/>
        </w:rPr>
      </w:pPr>
      <w:r w:rsidRPr="008A6B98">
        <w:rPr>
          <w:rFonts w:ascii="Times New Roman" w:hAnsi="Times New Roman" w:cs="Times New Roman"/>
          <w:b/>
          <w:sz w:val="17"/>
          <w:szCs w:val="17"/>
        </w:rPr>
        <w:t>Afyon Kocatepe Üniversitesi Lisansüstü Eğitim-Öğretim ve Sınav Yönetmeliği/</w:t>
      </w:r>
      <w:r w:rsidR="00471955" w:rsidRPr="008A6B98">
        <w:rPr>
          <w:rFonts w:ascii="Times New Roman" w:hAnsi="Times New Roman" w:cs="Times New Roman"/>
          <w:b/>
          <w:sz w:val="17"/>
          <w:szCs w:val="17"/>
        </w:rPr>
        <w:t>Sanatta Yeterlik Sınavı Ve Tez İzleme Komitesi (TİK)</w:t>
      </w:r>
    </w:p>
    <w:p w14:paraId="790F18FA" w14:textId="40DF4AD8" w:rsidR="000F2B74" w:rsidRPr="000F2B74" w:rsidRDefault="00471955" w:rsidP="000F2B74">
      <w:pPr>
        <w:spacing w:after="0"/>
        <w:jc w:val="both"/>
        <w:rPr>
          <w:rFonts w:ascii="Times New Roman" w:hAnsi="Times New Roman" w:cs="Times New Roman"/>
          <w:sz w:val="17"/>
          <w:szCs w:val="17"/>
        </w:rPr>
      </w:pPr>
      <w:r w:rsidRPr="008A6B98">
        <w:rPr>
          <w:rFonts w:ascii="Times New Roman" w:hAnsi="Times New Roman" w:cs="Times New Roman"/>
          <w:b/>
          <w:sz w:val="17"/>
          <w:szCs w:val="17"/>
        </w:rPr>
        <w:t xml:space="preserve">MADDE 57 – </w:t>
      </w:r>
      <w:r w:rsidR="000F2B74" w:rsidRPr="000F2B74">
        <w:rPr>
          <w:rFonts w:ascii="Times New Roman" w:hAnsi="Times New Roman" w:cs="Times New Roman"/>
          <w:sz w:val="17"/>
          <w:szCs w:val="17"/>
        </w:rPr>
        <w:t>(1) Yeterlik sınavının amacı, öğrencinin temel konular ve sanat çalışmasıyla ilgili konularda yeterli teorik ve pratik bilgi birikimine sahip olup olmadığının ölçülmesidir.</w:t>
      </w:r>
      <w:r w:rsidR="000F2B74">
        <w:rPr>
          <w:rFonts w:ascii="Times New Roman" w:hAnsi="Times New Roman" w:cs="Times New Roman"/>
          <w:sz w:val="17"/>
          <w:szCs w:val="17"/>
        </w:rPr>
        <w:t xml:space="preserve"> </w:t>
      </w:r>
      <w:r w:rsidR="000F2B74" w:rsidRPr="000F2B74">
        <w:rPr>
          <w:rFonts w:ascii="Times New Roman" w:hAnsi="Times New Roman" w:cs="Times New Roman"/>
          <w:sz w:val="17"/>
          <w:szCs w:val="17"/>
        </w:rPr>
        <w:t>(2) Bir öğrenci bir yılda en fazla iki kez yeterlik sınavına girebilir. Ancak ikinci kez yeterlik sınavına girecek öğrencinin ilk yeterlik sınav tarihinden itibaren en az 6 ay süre geçmiş olması zorunludur.</w:t>
      </w:r>
      <w:r w:rsidR="000F2B74">
        <w:rPr>
          <w:rFonts w:ascii="Times New Roman" w:hAnsi="Times New Roman" w:cs="Times New Roman"/>
          <w:sz w:val="17"/>
          <w:szCs w:val="17"/>
        </w:rPr>
        <w:t xml:space="preserve"> </w:t>
      </w:r>
      <w:r w:rsidR="000F2B74" w:rsidRPr="000F2B74">
        <w:rPr>
          <w:rFonts w:ascii="Times New Roman" w:hAnsi="Times New Roman" w:cs="Times New Roman"/>
          <w:sz w:val="17"/>
          <w:szCs w:val="17"/>
        </w:rPr>
        <w:t>(3) 55 inci ve 56 ncı maddelerde belirtilen koşulları sağlaması durumunda yeterlik sınavına girmek isteyen öğrenci, bu isteğini sınav tarihinden en az 15 gün önce yazılı olarak ilgili EASD başkanlığına bildirir. EASD başkanlığı öğrencinin söz konusu talebini EYK onayına sunmak üzere üst yazı ekinde enstitüye gönderir. EYK tarafından onaylanan tarihler enstitü internet sayfasında ilan edilir. Öngörülen süreler dışında, Senato tarafından belirlenen haklı ve geçerli mazeretler kapsamına girmeyen başvurular değerlendirmeye alınmaz.</w:t>
      </w:r>
      <w:r w:rsidR="000F2B74">
        <w:rPr>
          <w:rFonts w:ascii="Times New Roman" w:hAnsi="Times New Roman" w:cs="Times New Roman"/>
          <w:sz w:val="17"/>
          <w:szCs w:val="17"/>
        </w:rPr>
        <w:t xml:space="preserve"> </w:t>
      </w:r>
      <w:r w:rsidR="000F2B74" w:rsidRPr="000F2B74">
        <w:rPr>
          <w:rFonts w:ascii="Times New Roman" w:hAnsi="Times New Roman" w:cs="Times New Roman"/>
          <w:sz w:val="17"/>
          <w:szCs w:val="17"/>
        </w:rPr>
        <w:t>(4) Sanatta yeterlik programına yüksek lisans derecesi ile kabul edilen öğrenci en geç beşinci yarıyılın, lisans derecesi ile kabul edilen öğrenci en geç yedinci yarıyılın sonuna kadar yeterlik sınavına girmek zorundadır.</w:t>
      </w:r>
      <w:r w:rsidR="000F2B74">
        <w:rPr>
          <w:rFonts w:ascii="Times New Roman" w:hAnsi="Times New Roman" w:cs="Times New Roman"/>
          <w:sz w:val="17"/>
          <w:szCs w:val="17"/>
        </w:rPr>
        <w:t xml:space="preserve"> </w:t>
      </w:r>
      <w:r w:rsidR="000F2B74" w:rsidRPr="000F2B74">
        <w:rPr>
          <w:rFonts w:ascii="Times New Roman" w:hAnsi="Times New Roman" w:cs="Times New Roman"/>
          <w:sz w:val="17"/>
          <w:szCs w:val="17"/>
        </w:rPr>
        <w:t>(5) Yeterlik sınavı, her EASD için EASD kurulu görüşüne istinaden EASD başkanlığınca önerilen ve EYK tarafından onaylanan ve 3 yıl süreyle görev yapan beş kişilik sanatta yeterlik komitesi tarafından düzenlenir ve yürütülür. Komite farklı alanlardaki sınavları hazırlamak, uygulamak ve değerlendirmek amacıyla her bir öğrenci için en az ikisi başka bir kurumdan olmak üzere, birinci danışmanı dâhil beş asıl ve biri Üniversite dışından olmak üzere iki yedek öğretim üyesinden sanatta yeterlik sınav jürilerini oluşturur. Yeterlik sınavları öğretim elemanları, lisansüstü öğrenciler, alanın uzmanlarından oluşan dinleyicilerin katılımına açık olarak yapılır.</w:t>
      </w:r>
    </w:p>
    <w:p w14:paraId="7CD75B2E" w14:textId="36874207" w:rsidR="00471955" w:rsidRDefault="000F2B74" w:rsidP="000F2B74">
      <w:pPr>
        <w:spacing w:after="0"/>
        <w:jc w:val="both"/>
        <w:rPr>
          <w:rFonts w:ascii="Times New Roman" w:hAnsi="Times New Roman" w:cs="Times New Roman"/>
          <w:b/>
          <w:sz w:val="17"/>
          <w:szCs w:val="17"/>
        </w:rPr>
      </w:pPr>
      <w:r w:rsidRPr="000F2B74">
        <w:rPr>
          <w:rFonts w:ascii="Times New Roman" w:hAnsi="Times New Roman" w:cs="Times New Roman"/>
          <w:sz w:val="17"/>
          <w:szCs w:val="17"/>
        </w:rPr>
        <w:t>(6) Yeterlik sınavı, yazılı ve sözlü olarak iki bölüm halinde yapılır. Yeterlik sınavı başarı değerlendirmesi her sınav için kendi içinde ayrı ayrı yapılır ve yazılı sınavı başaramayan öğrenci sözlü sınava alınmaz. Her bir sınav türünün başarı notu 70 puan ve üzeridir. Öğrencinin yazılı ve sözlü sınavlardaki nihaî başarı durumu değerlendirilirken, her bir jüri üyesinin 100 tam puan üzerinden verdiği notlar, ayrı ayrı dikkate alınarak, öğrencinin başarılı veya başarısız olduğuna salt çoğunlukla karar verilir.</w:t>
      </w:r>
      <w:r>
        <w:rPr>
          <w:rFonts w:ascii="Times New Roman" w:hAnsi="Times New Roman" w:cs="Times New Roman"/>
          <w:sz w:val="17"/>
          <w:szCs w:val="17"/>
        </w:rPr>
        <w:t xml:space="preserve"> </w:t>
      </w:r>
      <w:r w:rsidRPr="000F2B74">
        <w:rPr>
          <w:rFonts w:ascii="Times New Roman" w:hAnsi="Times New Roman" w:cs="Times New Roman"/>
          <w:sz w:val="17"/>
          <w:szCs w:val="17"/>
        </w:rPr>
        <w:t>(7) Yeterlik sınavına giren öğrencinin yeterlik sınavı sonucu, yeterlik komitesi tarafından bir tutanak aracılığı ile EASD başkanlığına bildirilir. EASD başkanlığı, sonucu yeterlik sınavını izleyen 3 gün içinde enstitüye yazılı olarak bildirir.</w:t>
      </w:r>
      <w:r>
        <w:rPr>
          <w:rFonts w:ascii="Times New Roman" w:hAnsi="Times New Roman" w:cs="Times New Roman"/>
          <w:sz w:val="17"/>
          <w:szCs w:val="17"/>
        </w:rPr>
        <w:t xml:space="preserve"> </w:t>
      </w:r>
      <w:r w:rsidRPr="000F2B74">
        <w:rPr>
          <w:rFonts w:ascii="Times New Roman" w:hAnsi="Times New Roman" w:cs="Times New Roman"/>
          <w:sz w:val="17"/>
          <w:szCs w:val="17"/>
        </w:rPr>
        <w:t>(8) Sanatta yeterlik sınavının yazılı ve/veya sözlü sınavında başarısız olan öğrenci bir sonraki yeterlik sınavı döneminde hangi sınav türünden/türlerinden başarısız olmuşsa tekrar sınava alınır.</w:t>
      </w:r>
      <w:r>
        <w:rPr>
          <w:rFonts w:ascii="Times New Roman" w:hAnsi="Times New Roman" w:cs="Times New Roman"/>
          <w:sz w:val="17"/>
          <w:szCs w:val="17"/>
        </w:rPr>
        <w:t xml:space="preserve"> </w:t>
      </w:r>
      <w:r w:rsidRPr="000F2B74">
        <w:rPr>
          <w:rFonts w:ascii="Times New Roman" w:hAnsi="Times New Roman" w:cs="Times New Roman"/>
          <w:sz w:val="17"/>
          <w:szCs w:val="17"/>
        </w:rPr>
        <w:t>(9) Yeterlik jürisi, yeterlik sınavını başaran bir öğrencinin ders yükünü tamamlamış olsa bile, toplam kredi miktarının üçte birini geçmemek koşuluyla fazladan ders/dersler almasını isteyebilir. Öğrenci enstitü kararıyla belirlenecek dersleri başarmak zorundadır.</w:t>
      </w:r>
      <w:r>
        <w:rPr>
          <w:rFonts w:ascii="Times New Roman" w:hAnsi="Times New Roman" w:cs="Times New Roman"/>
          <w:sz w:val="17"/>
          <w:szCs w:val="17"/>
        </w:rPr>
        <w:t xml:space="preserve"> (</w:t>
      </w:r>
      <w:r w:rsidRPr="000F2B74">
        <w:rPr>
          <w:rFonts w:ascii="Times New Roman" w:hAnsi="Times New Roman" w:cs="Times New Roman"/>
          <w:sz w:val="17"/>
          <w:szCs w:val="17"/>
        </w:rPr>
        <w:t>10) Zorunlu nedenlerle jüriye katılamayacak üyeler, gerekçelerini yeterlik sınavından önce EASD başkanlığı aracılığı ile enstitüye yazılı olarak bildirir.</w:t>
      </w:r>
    </w:p>
    <w:p w14:paraId="6CD1DEEE" w14:textId="77777777" w:rsidR="008A6B98" w:rsidRPr="008A6B98" w:rsidRDefault="008A6B98" w:rsidP="008A6B98">
      <w:pPr>
        <w:spacing w:after="0"/>
        <w:jc w:val="both"/>
        <w:rPr>
          <w:rFonts w:ascii="Times New Roman" w:hAnsi="Times New Roman" w:cs="Times New Roman"/>
          <w:b/>
          <w:sz w:val="17"/>
          <w:szCs w:val="17"/>
        </w:rPr>
      </w:pPr>
    </w:p>
    <w:p w14:paraId="4A624DF7" w14:textId="77777777" w:rsidR="004D15FB" w:rsidRPr="00F10A1E" w:rsidRDefault="003A3A02" w:rsidP="008A6B98">
      <w:pPr>
        <w:spacing w:after="0"/>
        <w:jc w:val="both"/>
        <w:rPr>
          <w:rFonts w:ascii="Times New Roman" w:hAnsi="Times New Roman" w:cs="Times New Roman"/>
          <w:sz w:val="20"/>
          <w:szCs w:val="20"/>
        </w:rPr>
      </w:pPr>
      <w:r w:rsidRPr="00F10A1E">
        <w:rPr>
          <w:rFonts w:ascii="Times New Roman" w:eastAsia="Times New Roman" w:hAnsi="Times New Roman" w:cs="Times New Roman"/>
          <w:b/>
          <w:noProof/>
          <w:sz w:val="20"/>
          <w:szCs w:val="20"/>
          <w:lang w:eastAsia="tr-TR"/>
        </w:rPr>
        <mc:AlternateContent>
          <mc:Choice Requires="wps">
            <w:drawing>
              <wp:anchor distT="0" distB="0" distL="114300" distR="114300" simplePos="0" relativeHeight="251662336" behindDoc="0" locked="0" layoutInCell="0" allowOverlap="1" wp14:anchorId="4368E920" wp14:editId="2AC44632">
                <wp:simplePos x="0" y="0"/>
                <wp:positionH relativeFrom="page">
                  <wp:posOffset>5463540</wp:posOffset>
                </wp:positionH>
                <wp:positionV relativeFrom="page">
                  <wp:posOffset>10287000</wp:posOffset>
                </wp:positionV>
                <wp:extent cx="1777365" cy="324485"/>
                <wp:effectExtent l="0" t="0" r="0" b="0"/>
                <wp:wrapSquare wrapText="bothSides"/>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7365" cy="324485"/>
                        </a:xfrm>
                        <a:prstGeom prst="rect">
                          <a:avLst/>
                        </a:prstGeom>
                        <a:noFill/>
                        <a:ln w="9525">
                          <a:noFill/>
                          <a:miter lim="800000"/>
                          <a:headEnd/>
                          <a:tailEnd/>
                        </a:ln>
                      </wps:spPr>
                      <wps:txbx>
                        <w:txbxContent>
                          <w:p w14:paraId="29084B8B" w14:textId="77777777" w:rsidR="00E53B6B" w:rsidRPr="0022527D" w:rsidRDefault="00E53B6B">
                            <w:pPr>
                              <w:spacing w:line="360" w:lineRule="auto"/>
                              <w:jc w:val="center"/>
                              <w:rPr>
                                <w:rFonts w:ascii="Cambria" w:hAnsi="Cambria"/>
                                <w:i/>
                                <w:iCs/>
                                <w:sz w:val="18"/>
                              </w:rPr>
                            </w:pPr>
                            <w:r w:rsidRPr="0022527D">
                              <w:rPr>
                                <w:rFonts w:ascii="Cambria" w:hAnsi="Cambria"/>
                                <w:i/>
                                <w:iCs/>
                                <w:sz w:val="18"/>
                              </w:rPr>
                              <w:t>AKÜ</w:t>
                            </w:r>
                            <w:r w:rsidR="003A3A02" w:rsidRPr="0022527D">
                              <w:rPr>
                                <w:rFonts w:ascii="Cambria" w:hAnsi="Cambria"/>
                                <w:i/>
                                <w:iCs/>
                                <w:sz w:val="18"/>
                              </w:rPr>
                              <w:t>.</w:t>
                            </w:r>
                            <w:r w:rsidRPr="0022527D">
                              <w:rPr>
                                <w:rFonts w:ascii="Cambria" w:hAnsi="Cambria"/>
                                <w:i/>
                                <w:iCs/>
                                <w:sz w:val="18"/>
                              </w:rPr>
                              <w:t>SBE</w:t>
                            </w:r>
                            <w:r w:rsidR="003A3A02" w:rsidRPr="0022527D">
                              <w:rPr>
                                <w:rFonts w:ascii="Cambria" w:hAnsi="Cambria"/>
                                <w:i/>
                                <w:iCs/>
                                <w:sz w:val="18"/>
                              </w:rPr>
                              <w:t>.FORM</w:t>
                            </w:r>
                            <w:r w:rsidR="005B121B" w:rsidRPr="0022527D">
                              <w:rPr>
                                <w:rFonts w:ascii="Cambria" w:hAnsi="Cambria"/>
                                <w:i/>
                                <w:iCs/>
                                <w:sz w:val="18"/>
                              </w:rPr>
                              <w:t>.DRSY</w:t>
                            </w:r>
                            <w:r w:rsidR="003A3A02" w:rsidRPr="0022527D">
                              <w:rPr>
                                <w:rFonts w:ascii="Cambria" w:hAnsi="Cambria"/>
                                <w:i/>
                                <w:iCs/>
                                <w:sz w:val="18"/>
                              </w:rPr>
                              <w:t>-</w:t>
                            </w:r>
                            <w:r w:rsidR="00A5653A">
                              <w:rPr>
                                <w:rFonts w:ascii="Cambria" w:hAnsi="Cambria"/>
                                <w:i/>
                                <w:iCs/>
                                <w:sz w:val="18"/>
                              </w:rPr>
                              <w:t>02</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4368E920" id="_x0000_t202" coordsize="21600,21600" o:spt="202" path="m,l,21600r21600,l21600,xe">
                <v:stroke joinstyle="miter"/>
                <v:path gradientshapeok="t" o:connecttype="rect"/>
              </v:shapetype>
              <v:shape id="Metin Kutusu 1" o:spid="_x0000_s1026" type="#_x0000_t202" style="position:absolute;left:0;text-align:left;margin-left:430.2pt;margin-top:810pt;width:139.95pt;height:25.5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" o:allowincell="f" filled="f" stroked="f">
                <v:textbox inset="10.8pt,7.2pt,10.8pt,7.2pt">
                  <w:txbxContent>
                    <w:p w14:paraId="29084B8B" w14:textId="77777777" w:rsidR="00E53B6B" w:rsidRPr="0022527D" w:rsidRDefault="00E53B6B">
                      <w:pPr>
                        <w:spacing w:line="360" w:lineRule="auto"/>
                        <w:jc w:val="center"/>
                        <w:rPr>
                          <w:rFonts w:ascii="Cambria" w:hAnsi="Cambria"/>
                          <w:i/>
                          <w:iCs/>
                          <w:sz w:val="18"/>
                        </w:rPr>
                      </w:pPr>
                      <w:r w:rsidRPr="0022527D">
                        <w:rPr>
                          <w:rFonts w:ascii="Cambria" w:hAnsi="Cambria"/>
                          <w:i/>
                          <w:iCs/>
                          <w:sz w:val="18"/>
                        </w:rPr>
                        <w:t>AKÜ</w:t>
                      </w:r>
                      <w:r w:rsidR="003A3A02" w:rsidRPr="0022527D">
                        <w:rPr>
                          <w:rFonts w:ascii="Cambria" w:hAnsi="Cambria"/>
                          <w:i/>
                          <w:iCs/>
                          <w:sz w:val="18"/>
                        </w:rPr>
                        <w:t>.</w:t>
                      </w:r>
                      <w:r w:rsidRPr="0022527D">
                        <w:rPr>
                          <w:rFonts w:ascii="Cambria" w:hAnsi="Cambria"/>
                          <w:i/>
                          <w:iCs/>
                          <w:sz w:val="18"/>
                        </w:rPr>
                        <w:t>SBE</w:t>
                      </w:r>
                      <w:r w:rsidR="003A3A02" w:rsidRPr="0022527D">
                        <w:rPr>
                          <w:rFonts w:ascii="Cambria" w:hAnsi="Cambria"/>
                          <w:i/>
                          <w:iCs/>
                          <w:sz w:val="18"/>
                        </w:rPr>
                        <w:t>.FORM</w:t>
                      </w:r>
                      <w:r w:rsidR="005B121B" w:rsidRPr="0022527D">
                        <w:rPr>
                          <w:rFonts w:ascii="Cambria" w:hAnsi="Cambria"/>
                          <w:i/>
                          <w:iCs/>
                          <w:sz w:val="18"/>
                        </w:rPr>
                        <w:t>.DRSY</w:t>
                      </w:r>
                      <w:r w:rsidR="003A3A02" w:rsidRPr="0022527D">
                        <w:rPr>
                          <w:rFonts w:ascii="Cambria" w:hAnsi="Cambria"/>
                          <w:i/>
                          <w:iCs/>
                          <w:sz w:val="18"/>
                        </w:rPr>
                        <w:t>-</w:t>
                      </w:r>
                      <w:r w:rsidR="00A5653A">
                        <w:rPr>
                          <w:rFonts w:ascii="Cambria" w:hAnsi="Cambria"/>
                          <w:i/>
                          <w:iCs/>
                          <w:sz w:val="18"/>
                        </w:rPr>
                        <w:t>02</w:t>
                      </w:r>
                    </w:p>
                  </w:txbxContent>
                </v:textbox>
                <w10:wrap type="square" anchorx="page" anchory="page"/>
              </v:shape>
            </w:pict>
          </mc:Fallback>
        </mc:AlternateContent>
      </w:r>
      <w:r w:rsidR="008A6B98" w:rsidRPr="00F10A1E">
        <w:rPr>
          <w:rFonts w:ascii="Times New Roman" w:hAnsi="Times New Roman" w:cs="Times New Roman"/>
          <w:b/>
          <w:sz w:val="20"/>
          <w:szCs w:val="20"/>
        </w:rPr>
        <w:t>NOT:</w:t>
      </w:r>
      <w:r w:rsidR="008A6B98" w:rsidRPr="00F10A1E">
        <w:rPr>
          <w:rFonts w:ascii="Times New Roman" w:hAnsi="Times New Roman" w:cs="Times New Roman"/>
          <w:sz w:val="20"/>
          <w:szCs w:val="20"/>
        </w:rPr>
        <w:t xml:space="preserve"> </w:t>
      </w:r>
      <w:r w:rsidR="003509BC" w:rsidRPr="00F10A1E">
        <w:rPr>
          <w:rFonts w:ascii="Times New Roman" w:hAnsi="Times New Roman" w:cs="Times New Roman"/>
          <w:sz w:val="20"/>
          <w:szCs w:val="20"/>
        </w:rPr>
        <w:t xml:space="preserve">Bu form, Doktora Yeterlik Sınavına girilmek istenilen zamandan en az 3 hafta önce </w:t>
      </w:r>
      <w:r w:rsidR="008A6B98" w:rsidRPr="00F10A1E">
        <w:rPr>
          <w:rFonts w:ascii="Times New Roman" w:hAnsi="Times New Roman" w:cs="Times New Roman"/>
          <w:sz w:val="20"/>
          <w:szCs w:val="20"/>
        </w:rPr>
        <w:t xml:space="preserve">öğrenci tarafından doldurularak </w:t>
      </w:r>
      <w:r w:rsidR="003509BC" w:rsidRPr="00F10A1E">
        <w:rPr>
          <w:rFonts w:ascii="Times New Roman" w:hAnsi="Times New Roman" w:cs="Times New Roman"/>
          <w:sz w:val="20"/>
          <w:szCs w:val="20"/>
        </w:rPr>
        <w:t>Anabilim Dalı Başkanlığı’na teslim edilecektir.</w:t>
      </w:r>
    </w:p>
    <w:sectPr w:rsidR="004D15FB" w:rsidRPr="00F10A1E" w:rsidSect="000F7A76">
      <w:pgSz w:w="11906" w:h="16838"/>
      <w:pgMar w:top="720" w:right="720" w:bottom="720" w:left="720"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2932"/>
    <w:rsid w:val="000F2B74"/>
    <w:rsid w:val="000F7A76"/>
    <w:rsid w:val="001A6960"/>
    <w:rsid w:val="0022527D"/>
    <w:rsid w:val="00321381"/>
    <w:rsid w:val="003509BC"/>
    <w:rsid w:val="003A3A02"/>
    <w:rsid w:val="00471955"/>
    <w:rsid w:val="004B2932"/>
    <w:rsid w:val="004C189F"/>
    <w:rsid w:val="004D15FB"/>
    <w:rsid w:val="00560AAA"/>
    <w:rsid w:val="005B121B"/>
    <w:rsid w:val="006A7525"/>
    <w:rsid w:val="008A6B98"/>
    <w:rsid w:val="00A5653A"/>
    <w:rsid w:val="00BA211F"/>
    <w:rsid w:val="00C474BC"/>
    <w:rsid w:val="00E53B6B"/>
    <w:rsid w:val="00F10A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3350F"/>
  <w15:docId w15:val="{B95E2430-2180-4F55-A296-456D710F8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rsid w:val="003509BC"/>
    <w:pPr>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rsid w:val="003509BC"/>
    <w:rPr>
      <w:rFonts w:ascii="Times New Roman" w:eastAsia="Times New Roman" w:hAnsi="Times New Roman"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674</Words>
  <Characters>3842</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Adem TOL</dc:creator>
  <cp:lastModifiedBy>AdemTol</cp:lastModifiedBy>
  <cp:revision>10</cp:revision>
  <dcterms:created xsi:type="dcterms:W3CDTF">2020-04-13T06:36:00Z</dcterms:created>
  <dcterms:modified xsi:type="dcterms:W3CDTF">2024-03-26T12:30:00Z</dcterms:modified>
</cp:coreProperties>
</file>