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7676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89"/>
        <w:gridCol w:w="1657"/>
        <w:gridCol w:w="1280"/>
        <w:gridCol w:w="265"/>
        <w:gridCol w:w="1543"/>
        <w:gridCol w:w="1657"/>
        <w:gridCol w:w="1657"/>
        <w:gridCol w:w="1657"/>
      </w:tblGrid>
      <w:tr w:rsidR="00DE0DF5" w:rsidRPr="00EA23C8" w:rsidTr="0092490E">
        <w:trPr>
          <w:gridAfter w:val="3"/>
          <w:wAfter w:w="1743" w:type="pct"/>
        </w:trPr>
        <w:tc>
          <w:tcPr>
            <w:tcW w:w="63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989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63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bookmarkStart w:id="0" w:name="_GoBack"/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92490E">
        <w:trPr>
          <w:gridAfter w:val="3"/>
          <w:wAfter w:w="1743" w:type="pct"/>
        </w:trPr>
        <w:tc>
          <w:tcPr>
            <w:tcW w:w="3257" w:type="pct"/>
            <w:gridSpan w:val="8"/>
            <w:shd w:val="clear" w:color="auto" w:fill="auto"/>
            <w:vAlign w:val="center"/>
          </w:tcPr>
          <w:p w:rsidR="00DE0DF5" w:rsidRDefault="005E6889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 w:rsidR="008B3B68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DE0DF5">
              <w:rPr>
                <w:sz w:val="24"/>
                <w:szCs w:val="24"/>
              </w:rPr>
              <w:t xml:space="preserve">LI </w:t>
            </w:r>
            <w:r>
              <w:rPr>
                <w:sz w:val="24"/>
                <w:szCs w:val="24"/>
              </w:rPr>
              <w:t>MALİYE</w:t>
            </w:r>
            <w:r w:rsidR="00DE0DF5" w:rsidRPr="00DE0DF5">
              <w:rPr>
                <w:sz w:val="24"/>
                <w:szCs w:val="24"/>
              </w:rPr>
              <w:t xml:space="preserve"> ANABİLİM DALI </w:t>
            </w:r>
            <w:r w:rsidR="00644562">
              <w:rPr>
                <w:sz w:val="24"/>
                <w:szCs w:val="24"/>
              </w:rPr>
              <w:t>MALİYE DOKTO</w:t>
            </w:r>
            <w:r>
              <w:rPr>
                <w:sz w:val="24"/>
                <w:szCs w:val="24"/>
              </w:rPr>
              <w:t>RA</w:t>
            </w:r>
            <w:r w:rsidR="00DE0DF5"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5E6889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5E6889">
              <w:rPr>
                <w:sz w:val="24"/>
                <w:szCs w:val="24"/>
              </w:rPr>
              <w:t>(</w:t>
            </w:r>
            <w:r w:rsidR="00C94657" w:rsidRPr="005E6889">
              <w:rPr>
                <w:sz w:val="24"/>
                <w:szCs w:val="24"/>
              </w:rPr>
              <w:t>DOKTORA)</w:t>
            </w:r>
          </w:p>
        </w:tc>
      </w:tr>
      <w:tr w:rsidR="00DE0DF5" w:rsidRPr="00EA23C8" w:rsidTr="0092490E">
        <w:trPr>
          <w:gridAfter w:val="3"/>
          <w:wAfter w:w="1743" w:type="pct"/>
          <w:trHeight w:val="376"/>
        </w:trPr>
        <w:tc>
          <w:tcPr>
            <w:tcW w:w="3257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92490E">
        <w:trPr>
          <w:gridAfter w:val="3"/>
          <w:wAfter w:w="1743" w:type="pct"/>
          <w:trHeight w:val="280"/>
        </w:trPr>
        <w:tc>
          <w:tcPr>
            <w:tcW w:w="404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67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54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76AB3" w:rsidRPr="00EA23C8" w:rsidTr="0092490E">
        <w:trPr>
          <w:gridAfter w:val="3"/>
          <w:wAfter w:w="1743" w:type="pct"/>
          <w:trHeight w:val="851"/>
        </w:trPr>
        <w:tc>
          <w:tcPr>
            <w:tcW w:w="404" w:type="pct"/>
            <w:shd w:val="clear" w:color="auto" w:fill="BFBFBF"/>
            <w:vAlign w:val="center"/>
          </w:tcPr>
          <w:p w:rsidR="00E76AB3" w:rsidRPr="00EA23C8" w:rsidRDefault="00E76AB3" w:rsidP="00E76AB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Kamu Alacaklarının Takibinde Haciz (DOÇ. DR. CEYDA KÜKRER)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EE38A9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Vergi Yargılama Süreci (PROF. DR. KAMİL GÜNGÖR)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EE38A9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Kamu Harcamalarının Ekonomik Analizi (PROF. DR. İSA SAĞBAŞ)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Vergilemenin Ekonomik Analizi (PROF. DR. GÜLSÜM GÜRLER HAZMAN)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76AB3" w:rsidRPr="00995A7B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Vergi Denetiminde Başvurulan Yollar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E76AB3" w:rsidRPr="00EA23C8" w:rsidTr="006016B2">
        <w:trPr>
          <w:gridAfter w:val="3"/>
          <w:wAfter w:w="1743" w:type="pct"/>
          <w:trHeight w:val="851"/>
        </w:trPr>
        <w:tc>
          <w:tcPr>
            <w:tcW w:w="404" w:type="pct"/>
            <w:shd w:val="clear" w:color="auto" w:fill="BFBFBF"/>
            <w:vAlign w:val="center"/>
          </w:tcPr>
          <w:p w:rsidR="00E76AB3" w:rsidRPr="00EA23C8" w:rsidRDefault="00E76AB3" w:rsidP="00E76AB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Kamu Alacaklarının Takibinde Haciz (DOÇ. DR. CEYDA KÜKRER)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AB3" w:rsidRPr="00995A7B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Vergi Yargılama Süreci (PROF. DR. KAMİL GÜNGÖR)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275CC8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Kamu Harcamalarının Ekonomik Analizi (PROF. DR. İSA SAĞBAŞ)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Vergilemenin Ekonomik Analizi (PROF. DR. GÜLSÜM GÜRLER HAZMAN)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Vergi Denetiminde Başvurulan Yollar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E76AB3" w:rsidRPr="00EA23C8" w:rsidTr="0092490E">
        <w:trPr>
          <w:gridAfter w:val="3"/>
          <w:wAfter w:w="1743" w:type="pct"/>
          <w:trHeight w:val="851"/>
        </w:trPr>
        <w:tc>
          <w:tcPr>
            <w:tcW w:w="404" w:type="pct"/>
            <w:shd w:val="clear" w:color="auto" w:fill="BFBFBF"/>
            <w:vAlign w:val="center"/>
          </w:tcPr>
          <w:p w:rsidR="00E76AB3" w:rsidRPr="00EA23C8" w:rsidRDefault="00E76AB3" w:rsidP="00E76AB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Kamu Alacaklarının Takibinde Haciz (DOÇ. DR. CEYDA KÜKRER)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Vergi Yargılama Süreci (PROF. DR. KAMİL GÜNGÖR)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275CC8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Kamu Harcamalarının Ekonomik Analizi (PROF. DR. İSA SAĞBAŞ)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Vergilemenin Ekonomik Analizi (PROF. DR. GÜLSÜM GÜRLER HAZMAN)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Vergi Denetiminde Başvurulan Yollar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E76AB3" w:rsidRPr="00EA23C8" w:rsidTr="0092490E">
        <w:trPr>
          <w:gridAfter w:val="3"/>
          <w:wAfter w:w="1743" w:type="pct"/>
          <w:trHeight w:val="851"/>
        </w:trPr>
        <w:tc>
          <w:tcPr>
            <w:tcW w:w="404" w:type="pct"/>
            <w:shd w:val="clear" w:color="auto" w:fill="BFBFBF"/>
            <w:vAlign w:val="center"/>
          </w:tcPr>
          <w:p w:rsidR="00E76AB3" w:rsidRPr="00EA23C8" w:rsidRDefault="00E76AB3" w:rsidP="00E76AB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4361E">
              <w:rPr>
                <w:rFonts w:eastAsia="Times New Roman" w:cs="Times New Roman"/>
                <w:sz w:val="20"/>
                <w:szCs w:val="20"/>
              </w:rPr>
              <w:t xml:space="preserve">Devletin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Mali Denetim </w:t>
            </w:r>
            <w:r w:rsidRPr="00E4361E">
              <w:rPr>
                <w:rFonts w:eastAsia="Times New Roman" w:cs="Times New Roman"/>
                <w:sz w:val="20"/>
                <w:szCs w:val="20"/>
              </w:rPr>
              <w:t>Fonksiyonu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(DOÇ. DR. İSMAİL CİĞERCİ)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6AB3" w:rsidRPr="00995A7B" w:rsidRDefault="008C17BE" w:rsidP="00E76AB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Hazine İşlemleri (PROF. DR. HARUN CANSIZ)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6AB3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361E">
              <w:rPr>
                <w:rFonts w:eastAsia="Times New Roman" w:cs="Times New Roman"/>
                <w:sz w:val="20"/>
                <w:szCs w:val="20"/>
              </w:rPr>
              <w:t>Vergil</w:t>
            </w:r>
            <w:r>
              <w:rPr>
                <w:rFonts w:eastAsia="Times New Roman" w:cs="Times New Roman"/>
                <w:sz w:val="20"/>
                <w:szCs w:val="20"/>
              </w:rPr>
              <w:t>endirme Hukukunda Vergilendirme Süreci</w:t>
            </w:r>
          </w:p>
          <w:p w:rsidR="00E76AB3" w:rsidRPr="00275CC8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(PROF. DR. İHSAN CEMİL DEMİR)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76AB3" w:rsidRPr="00EA23C8" w:rsidTr="0092490E">
        <w:trPr>
          <w:trHeight w:val="341"/>
        </w:trPr>
        <w:tc>
          <w:tcPr>
            <w:tcW w:w="3257" w:type="pct"/>
            <w:gridSpan w:val="8"/>
            <w:shd w:val="clear" w:color="auto" w:fill="BFBFBF"/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1" w:type="pct"/>
          </w:tcPr>
          <w:p w:rsidR="00E76AB3" w:rsidRPr="00EA23C8" w:rsidRDefault="00E76AB3" w:rsidP="00E76A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81" w:type="pct"/>
          </w:tcPr>
          <w:p w:rsidR="00E76AB3" w:rsidRPr="00EA23C8" w:rsidRDefault="00E76AB3" w:rsidP="00E76A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81" w:type="pct"/>
            <w:vAlign w:val="center"/>
          </w:tcPr>
          <w:p w:rsidR="00E76AB3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361E">
              <w:rPr>
                <w:rFonts w:eastAsia="Times New Roman" w:cs="Times New Roman"/>
                <w:sz w:val="20"/>
                <w:szCs w:val="20"/>
              </w:rPr>
              <w:t>Vergil</w:t>
            </w:r>
            <w:r>
              <w:rPr>
                <w:rFonts w:eastAsia="Times New Roman" w:cs="Times New Roman"/>
                <w:sz w:val="20"/>
                <w:szCs w:val="20"/>
              </w:rPr>
              <w:t>endirme Hukukunda Vergilendirme Süreci</w:t>
            </w:r>
          </w:p>
          <w:p w:rsidR="00E76AB3" w:rsidRPr="00275CC8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(PROF. DR. İHSAN CEMİL DEMİR)</w:t>
            </w:r>
          </w:p>
        </w:tc>
      </w:tr>
      <w:tr w:rsidR="00E76AB3" w:rsidRPr="00EA23C8" w:rsidTr="0092490E">
        <w:trPr>
          <w:gridAfter w:val="3"/>
          <w:wAfter w:w="1743" w:type="pct"/>
          <w:trHeight w:val="1096"/>
        </w:trPr>
        <w:tc>
          <w:tcPr>
            <w:tcW w:w="404" w:type="pct"/>
            <w:shd w:val="clear" w:color="auto" w:fill="BFBFBF"/>
            <w:vAlign w:val="center"/>
          </w:tcPr>
          <w:p w:rsidR="00E76AB3" w:rsidRPr="00EA23C8" w:rsidRDefault="00E76AB3" w:rsidP="00E76AB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4361E">
              <w:rPr>
                <w:rFonts w:eastAsia="Times New Roman" w:cs="Times New Roman"/>
                <w:sz w:val="20"/>
                <w:szCs w:val="20"/>
              </w:rPr>
              <w:t xml:space="preserve">Devletin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Mali Denetim </w:t>
            </w:r>
            <w:r w:rsidRPr="00E4361E">
              <w:rPr>
                <w:rFonts w:eastAsia="Times New Roman" w:cs="Times New Roman"/>
                <w:sz w:val="20"/>
                <w:szCs w:val="20"/>
              </w:rPr>
              <w:t>Fonksiyonu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(DOÇ. DR. İSMAİL CİĞERCİ)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Hazine İşlemleri (PROF. DR. HARUN CANSIZ)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361E">
              <w:rPr>
                <w:rFonts w:eastAsia="Times New Roman" w:cs="Times New Roman"/>
                <w:sz w:val="20"/>
                <w:szCs w:val="20"/>
              </w:rPr>
              <w:t>Vergil</w:t>
            </w:r>
            <w:r>
              <w:rPr>
                <w:rFonts w:eastAsia="Times New Roman" w:cs="Times New Roman"/>
                <w:sz w:val="20"/>
                <w:szCs w:val="20"/>
              </w:rPr>
              <w:t>endirme Hukukunda Vergilendirme Süreci</w:t>
            </w:r>
          </w:p>
          <w:p w:rsidR="00E76AB3" w:rsidRPr="00995A7B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(PROF. DR. İHSAN CEMİL DEMİR)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76AB3" w:rsidRPr="00EA23C8" w:rsidTr="0092490E">
        <w:trPr>
          <w:gridAfter w:val="3"/>
          <w:wAfter w:w="1743" w:type="pct"/>
          <w:trHeight w:val="1321"/>
        </w:trPr>
        <w:tc>
          <w:tcPr>
            <w:tcW w:w="404" w:type="pct"/>
            <w:shd w:val="clear" w:color="auto" w:fill="BFBFBF"/>
            <w:vAlign w:val="center"/>
          </w:tcPr>
          <w:p w:rsidR="00E76AB3" w:rsidRPr="00EA23C8" w:rsidRDefault="00E76AB3" w:rsidP="00E76AB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4361E">
              <w:rPr>
                <w:rFonts w:eastAsia="Times New Roman" w:cs="Times New Roman"/>
                <w:sz w:val="20"/>
                <w:szCs w:val="20"/>
              </w:rPr>
              <w:t xml:space="preserve">Devletin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Mali Denetim </w:t>
            </w:r>
            <w:r w:rsidRPr="00E4361E">
              <w:rPr>
                <w:rFonts w:eastAsia="Times New Roman" w:cs="Times New Roman"/>
                <w:sz w:val="20"/>
                <w:szCs w:val="20"/>
              </w:rPr>
              <w:t>Fonksiyonu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(DOÇ. DR. İSMAİL CİĞERCİ)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Hazine İşlemleri (PROF. DR. HARUN CANSIZ)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361E">
              <w:rPr>
                <w:rFonts w:eastAsia="Times New Roman" w:cs="Times New Roman"/>
                <w:sz w:val="20"/>
                <w:szCs w:val="20"/>
              </w:rPr>
              <w:t>Vergil</w:t>
            </w:r>
            <w:r>
              <w:rPr>
                <w:rFonts w:eastAsia="Times New Roman" w:cs="Times New Roman"/>
                <w:sz w:val="20"/>
                <w:szCs w:val="20"/>
              </w:rPr>
              <w:t>endirme Hukukunda Vergilendirme Süreci</w:t>
            </w:r>
          </w:p>
          <w:p w:rsidR="00E76AB3" w:rsidRPr="00995A7B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(PROF. DR. İHSAN CEMİL DEMİR)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76AB3" w:rsidRPr="00EA23C8" w:rsidRDefault="00E76AB3" w:rsidP="00E76AB3">
            <w:pPr>
              <w:spacing w:after="0" w:line="259" w:lineRule="auto"/>
              <w:ind w:firstLine="0"/>
              <w:jc w:val="left"/>
            </w:pPr>
          </w:p>
        </w:tc>
      </w:tr>
      <w:tr w:rsidR="00E76AB3" w:rsidRPr="00EA23C8" w:rsidTr="0092490E">
        <w:trPr>
          <w:gridAfter w:val="3"/>
          <w:wAfter w:w="1743" w:type="pct"/>
          <w:trHeight w:val="944"/>
        </w:trPr>
        <w:tc>
          <w:tcPr>
            <w:tcW w:w="404" w:type="pct"/>
            <w:shd w:val="clear" w:color="auto" w:fill="BFBFBF"/>
            <w:vAlign w:val="center"/>
          </w:tcPr>
          <w:p w:rsidR="00E76AB3" w:rsidRPr="00EA23C8" w:rsidRDefault="00E76AB3" w:rsidP="00E76AB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E370F1" w:rsidRDefault="00E76AB3" w:rsidP="00E76AB3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AB3" w:rsidRPr="005653AF" w:rsidRDefault="00E76AB3" w:rsidP="00E76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76AB3" w:rsidRPr="00EA23C8" w:rsidTr="0092490E">
        <w:trPr>
          <w:gridAfter w:val="3"/>
          <w:wAfter w:w="1743" w:type="pct"/>
          <w:trHeight w:val="944"/>
        </w:trPr>
        <w:tc>
          <w:tcPr>
            <w:tcW w:w="404" w:type="pct"/>
            <w:shd w:val="clear" w:color="auto" w:fill="BFBFBF"/>
            <w:vAlign w:val="center"/>
          </w:tcPr>
          <w:p w:rsidR="00E76AB3" w:rsidRPr="00EA23C8" w:rsidRDefault="00E76AB3" w:rsidP="00E76AB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6AB3" w:rsidRPr="00995A7B" w:rsidRDefault="00E76AB3" w:rsidP="00E76AB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6AB3" w:rsidRPr="00995A7B" w:rsidRDefault="00E76AB3" w:rsidP="00E76AB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76AB3" w:rsidRPr="00995A7B" w:rsidRDefault="00E76AB3" w:rsidP="00E76AB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76AB3" w:rsidRPr="00EA23C8" w:rsidTr="0092490E">
        <w:trPr>
          <w:gridAfter w:val="3"/>
          <w:wAfter w:w="1743" w:type="pct"/>
          <w:trHeight w:val="851"/>
        </w:trPr>
        <w:tc>
          <w:tcPr>
            <w:tcW w:w="404" w:type="pct"/>
            <w:shd w:val="clear" w:color="auto" w:fill="BFBFBF"/>
            <w:vAlign w:val="center"/>
          </w:tcPr>
          <w:p w:rsidR="00E76AB3" w:rsidRPr="00EA23C8" w:rsidRDefault="00E76AB3" w:rsidP="00E76AB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76AB3" w:rsidRPr="00EA23C8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76AB3" w:rsidRPr="00995A7B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76AB3" w:rsidRPr="00EA23C8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76AB3" w:rsidRPr="00995A7B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BFBFBF"/>
          </w:tcPr>
          <w:p w:rsidR="00E76AB3" w:rsidRPr="00EA23C8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76AB3" w:rsidRPr="00EA23C8" w:rsidTr="0092490E">
        <w:trPr>
          <w:gridAfter w:val="3"/>
          <w:wAfter w:w="1743" w:type="pct"/>
          <w:trHeight w:val="851"/>
        </w:trPr>
        <w:tc>
          <w:tcPr>
            <w:tcW w:w="404" w:type="pct"/>
            <w:shd w:val="clear" w:color="auto" w:fill="BFBFBF"/>
            <w:vAlign w:val="center"/>
          </w:tcPr>
          <w:p w:rsidR="00E76AB3" w:rsidRPr="00EA23C8" w:rsidRDefault="00E76AB3" w:rsidP="00E76AB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667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76AB3" w:rsidRPr="00EA23C8" w:rsidRDefault="00E76AB3" w:rsidP="00E76A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76AB3" w:rsidRPr="00995A7B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76AB3" w:rsidRPr="00EA23C8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76AB3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BFBFBF"/>
          </w:tcPr>
          <w:p w:rsidR="00E76AB3" w:rsidRPr="00EA23C8" w:rsidRDefault="00E76AB3" w:rsidP="00E76A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94F79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40D79"/>
    <w:rsid w:val="00363EB5"/>
    <w:rsid w:val="003876B1"/>
    <w:rsid w:val="00391042"/>
    <w:rsid w:val="00394FFC"/>
    <w:rsid w:val="003D3911"/>
    <w:rsid w:val="00415BDB"/>
    <w:rsid w:val="00495BF1"/>
    <w:rsid w:val="004A7337"/>
    <w:rsid w:val="004B20CA"/>
    <w:rsid w:val="004B4505"/>
    <w:rsid w:val="004E418E"/>
    <w:rsid w:val="005653AF"/>
    <w:rsid w:val="00571DC6"/>
    <w:rsid w:val="00573AAC"/>
    <w:rsid w:val="005A2A98"/>
    <w:rsid w:val="005C2C13"/>
    <w:rsid w:val="005E6889"/>
    <w:rsid w:val="005F663C"/>
    <w:rsid w:val="00624BFE"/>
    <w:rsid w:val="00644562"/>
    <w:rsid w:val="00653FBB"/>
    <w:rsid w:val="007250E2"/>
    <w:rsid w:val="00752780"/>
    <w:rsid w:val="007F789B"/>
    <w:rsid w:val="008052FD"/>
    <w:rsid w:val="008A070B"/>
    <w:rsid w:val="008A24C4"/>
    <w:rsid w:val="008B3B68"/>
    <w:rsid w:val="008C17BE"/>
    <w:rsid w:val="0091093C"/>
    <w:rsid w:val="0092490E"/>
    <w:rsid w:val="00953461"/>
    <w:rsid w:val="0097279C"/>
    <w:rsid w:val="009901A4"/>
    <w:rsid w:val="00995A7B"/>
    <w:rsid w:val="00A57881"/>
    <w:rsid w:val="00A92EB9"/>
    <w:rsid w:val="00AB529A"/>
    <w:rsid w:val="00AE1FC0"/>
    <w:rsid w:val="00B01535"/>
    <w:rsid w:val="00B3181B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077E9"/>
    <w:rsid w:val="00E1190B"/>
    <w:rsid w:val="00E12C37"/>
    <w:rsid w:val="00E370F1"/>
    <w:rsid w:val="00E50628"/>
    <w:rsid w:val="00E53885"/>
    <w:rsid w:val="00E67A30"/>
    <w:rsid w:val="00E76AB3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0B9BBF-8214-4189-9BB4-FD71C995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90E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D88AA-8A26-4C84-ACFC-468EE6F6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Huawei</cp:lastModifiedBy>
  <cp:revision>26</cp:revision>
  <dcterms:created xsi:type="dcterms:W3CDTF">2020-04-19T18:02:00Z</dcterms:created>
  <dcterms:modified xsi:type="dcterms:W3CDTF">2024-02-21T10:48:00Z</dcterms:modified>
</cp:coreProperties>
</file>