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3A80"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-20</w:t>
            </w:r>
            <w:r w:rsidR="00073A80"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="00073A80">
              <w:rPr>
                <w:sz w:val="24"/>
                <w:szCs w:val="24"/>
              </w:rPr>
              <w:t>ÖGRETİM YILI 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073A80">
              <w:rPr>
                <w:sz w:val="24"/>
                <w:szCs w:val="24"/>
              </w:rPr>
              <w:t>LI MALİYE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073A80">
              <w:rPr>
                <w:sz w:val="24"/>
                <w:szCs w:val="24"/>
              </w:rPr>
              <w:t xml:space="preserve"> MALİ HUKUK TEZSİZ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073A8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073A80">
              <w:rPr>
                <w:sz w:val="24"/>
                <w:szCs w:val="24"/>
              </w:rPr>
              <w:t>(YÜKSEK LİSANS</w:t>
            </w:r>
            <w:r w:rsidR="00C94657" w:rsidRPr="00073A80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073A80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073A80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D2E85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08.30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PROF. DR. GÜLSÜM GÜRLER HAZMAN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AB’ de Vergisel Yapı ve Türkiye’nin Uyumu (PROF. DR. KAMİL GÜNGÖR)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2E85" w:rsidRPr="00EA23C8" w:rsidTr="0037491B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09</w:t>
            </w:r>
            <w:r w:rsidRPr="00EA23C8">
              <w:rPr>
                <w:rFonts w:eastAsia="Times New Roman" w:cs="Times New Roman"/>
                <w:b/>
                <w:lang w:eastAsia="tr-TR"/>
              </w:rPr>
              <w:t>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PROF. DR. GÜLSÜM GÜRLER HAZMAN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AB’ de Vergisel Yapı ve Türkiye’nin Uyumu (PROF. DR. KAMİL GÜNGÖR)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2E85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10.30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073A80">
              <w:rPr>
                <w:rFonts w:eastAsia="Times New Roman" w:cs="Times New Roman"/>
                <w:sz w:val="20"/>
                <w:szCs w:val="20"/>
                <w:lang w:eastAsia="tr-TR"/>
              </w:rPr>
              <w:t>PROF. DR. GÜLSÜM GÜRLER HAZMAN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EA23C8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AB’ de Vergisel Yapı ve Türkiye’nin Uyumu (PROF. DR. KAMİL GÜNGÖR)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2E85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11</w:t>
            </w:r>
            <w:r w:rsidRPr="00EA23C8">
              <w:rPr>
                <w:rFonts w:eastAsia="Times New Roman" w:cs="Times New Roman"/>
                <w:b/>
                <w:lang w:eastAsia="tr-TR"/>
              </w:rPr>
              <w:t>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Teorisi Analizi (PROF. DR. İSA SAĞBAŞ)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Servet ve Harcama Vergileri Analizi (DOÇ. DR. CEYDA KÜKRER MUTLU)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D2E8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2E85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13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Teorisi Analizi (PROF. DR. İSA SAĞBAŞ)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Servet ve Harcama Vergileri Analizi (DOÇ. DR. CEYDA KÜKRER MUTLU)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2E85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14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Vergi Teorisi Analizi (PROF. DR. İSA SAĞBAŞ)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Servet ve Harcama Vergileri Analizi (DOÇ. DR. CEYDA KÜKRER MUTLU)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2E85" w:rsidRPr="00EA23C8" w:rsidRDefault="009D2E85" w:rsidP="009D2E85">
            <w:pPr>
              <w:spacing w:after="0" w:line="259" w:lineRule="auto"/>
              <w:ind w:firstLine="0"/>
              <w:jc w:val="left"/>
            </w:pPr>
          </w:p>
        </w:tc>
      </w:tr>
      <w:tr w:rsidR="009D2E85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9D2E85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bookmarkStart w:id="0" w:name="_GoBack" w:colFirst="1" w:colLast="1"/>
            <w:r>
              <w:rPr>
                <w:rFonts w:eastAsia="Times New Roman" w:cs="Times New Roman"/>
                <w:b/>
                <w:lang w:eastAsia="tr-TR"/>
              </w:rPr>
              <w:lastRenderedPageBreak/>
              <w:t>15.00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Mali Hukukta Güncel Sorunlar (PROF. DR. İHSAN CEMİL DEMİR)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2E85" w:rsidRPr="00EA23C8" w:rsidRDefault="009D2E85" w:rsidP="009D2E85">
            <w:pPr>
              <w:spacing w:after="0" w:line="259" w:lineRule="auto"/>
              <w:ind w:firstLine="0"/>
              <w:jc w:val="left"/>
            </w:pPr>
          </w:p>
        </w:tc>
      </w:tr>
      <w:bookmarkEnd w:id="0"/>
      <w:tr w:rsidR="009D2E85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9D2E85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16.00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Default="009D2E85" w:rsidP="009D2E8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Mali Hukukta Güncel Sorunlar (PROF. DR. İHSAN CEMİL DEMİR)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E85" w:rsidRPr="00995A7B" w:rsidRDefault="009D2E85" w:rsidP="009D2E8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2E85" w:rsidRPr="00EA23C8" w:rsidRDefault="009D2E85" w:rsidP="009D2E85">
            <w:pPr>
              <w:spacing w:after="0" w:line="259" w:lineRule="auto"/>
              <w:ind w:firstLine="0"/>
              <w:jc w:val="left"/>
            </w:pPr>
          </w:p>
        </w:tc>
      </w:tr>
      <w:tr w:rsidR="009D2E85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9D2E85" w:rsidRPr="00EA23C8" w:rsidRDefault="009D2E85" w:rsidP="009D2E8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D2E85" w:rsidRPr="00995A7B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D2E85" w:rsidRPr="00EA23C8" w:rsidRDefault="009D2E85" w:rsidP="009D2E8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Mali Hukukta Güncel Sorunlar (PROF. DR. İHSAN CEMİL DEMİR)</w:t>
            </w: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D2E85" w:rsidRPr="00EA23C8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D2E85" w:rsidRPr="00EA23C8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9D2E85" w:rsidRPr="00EA23C8" w:rsidRDefault="009D2E85" w:rsidP="009D2E8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73A80"/>
    <w:rsid w:val="0008507A"/>
    <w:rsid w:val="000C2FD2"/>
    <w:rsid w:val="00136C8B"/>
    <w:rsid w:val="001B2DC0"/>
    <w:rsid w:val="001C6711"/>
    <w:rsid w:val="002644C6"/>
    <w:rsid w:val="00265D48"/>
    <w:rsid w:val="00275CC8"/>
    <w:rsid w:val="00284DF9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A27F9"/>
    <w:rsid w:val="007250E2"/>
    <w:rsid w:val="007F789B"/>
    <w:rsid w:val="008052FD"/>
    <w:rsid w:val="008A070B"/>
    <w:rsid w:val="008A24C4"/>
    <w:rsid w:val="00904C59"/>
    <w:rsid w:val="0091093C"/>
    <w:rsid w:val="0097279C"/>
    <w:rsid w:val="009901A4"/>
    <w:rsid w:val="00995A7B"/>
    <w:rsid w:val="009D2E85"/>
    <w:rsid w:val="00A57881"/>
    <w:rsid w:val="00A92EB9"/>
    <w:rsid w:val="00AB529A"/>
    <w:rsid w:val="00B01535"/>
    <w:rsid w:val="00B566EA"/>
    <w:rsid w:val="00B84567"/>
    <w:rsid w:val="00BE0248"/>
    <w:rsid w:val="00C03ED0"/>
    <w:rsid w:val="00C14646"/>
    <w:rsid w:val="00C26C23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301B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F2C94-A3FF-410E-8E91-0331D3C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14740-DF95-4DD0-89FE-F3E20F1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Huawei</cp:lastModifiedBy>
  <cp:revision>21</cp:revision>
  <dcterms:created xsi:type="dcterms:W3CDTF">2020-04-19T18:02:00Z</dcterms:created>
  <dcterms:modified xsi:type="dcterms:W3CDTF">2024-02-23T07:44:00Z</dcterms:modified>
</cp:coreProperties>
</file>