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11874" w14:textId="77777777" w:rsidR="00FE3FC5" w:rsidRPr="00654EA6" w:rsidRDefault="00FE3FC5" w:rsidP="00FE3FC5">
      <w:pPr>
        <w:jc w:val="center"/>
        <w:rPr>
          <w:b/>
          <w:sz w:val="28"/>
          <w:szCs w:val="18"/>
          <w:lang w:val="tr-TR"/>
        </w:rPr>
      </w:pPr>
      <w:r w:rsidRPr="00654EA6">
        <w:rPr>
          <w:b/>
          <w:sz w:val="28"/>
          <w:szCs w:val="18"/>
        </w:rPr>
        <w:t>İLK DEFA ÖĞRENCİ ALIMI TALEB</w:t>
      </w:r>
      <w:r w:rsidRPr="00654EA6">
        <w:rPr>
          <w:b/>
          <w:sz w:val="28"/>
          <w:szCs w:val="18"/>
          <w:lang w:val="tr-TR"/>
        </w:rPr>
        <w:t>İ</w:t>
      </w:r>
    </w:p>
    <w:p w14:paraId="33F41540" w14:textId="77777777" w:rsidR="00FE3FC5" w:rsidRPr="00654EA6" w:rsidRDefault="00FE3FC5" w:rsidP="00FE3FC5">
      <w:pPr>
        <w:rPr>
          <w:sz w:val="18"/>
          <w:szCs w:val="18"/>
        </w:rPr>
      </w:pPr>
    </w:p>
    <w:tbl>
      <w:tblPr>
        <w:tblW w:w="5151" w:type="pct"/>
        <w:tblCellMar>
          <w:left w:w="0" w:type="dxa"/>
          <w:right w:w="0" w:type="dxa"/>
        </w:tblCellMar>
        <w:tblLook w:val="01E0" w:firstRow="1" w:lastRow="1" w:firstColumn="1" w:lastColumn="1" w:noHBand="0" w:noVBand="0"/>
      </w:tblPr>
      <w:tblGrid>
        <w:gridCol w:w="4179"/>
        <w:gridCol w:w="5192"/>
      </w:tblGrid>
      <w:tr w:rsidR="00FE3FC5" w:rsidRPr="00654EA6" w14:paraId="730F9B6B"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5B9BD5"/>
            <w:vAlign w:val="center"/>
          </w:tcPr>
          <w:p w14:paraId="35DFFC83" w14:textId="77777777" w:rsidR="00FE3FC5" w:rsidRPr="00654EA6" w:rsidRDefault="00FE3FC5" w:rsidP="0080656C">
            <w:pPr>
              <w:ind w:left="103"/>
              <w:rPr>
                <w:sz w:val="18"/>
                <w:szCs w:val="18"/>
              </w:rPr>
            </w:pPr>
            <w:r w:rsidRPr="00654EA6">
              <w:rPr>
                <w:b/>
                <w:sz w:val="18"/>
                <w:szCs w:val="18"/>
              </w:rPr>
              <w:t>VERİ GİRİLECEK ALANLAR</w:t>
            </w:r>
          </w:p>
        </w:tc>
        <w:tc>
          <w:tcPr>
            <w:tcW w:w="2770" w:type="pct"/>
            <w:tcBorders>
              <w:top w:val="single" w:sz="4" w:space="0" w:color="000000"/>
              <w:left w:val="single" w:sz="4" w:space="0" w:color="000000"/>
              <w:bottom w:val="single" w:sz="4" w:space="0" w:color="000000"/>
              <w:right w:val="single" w:sz="4" w:space="0" w:color="000000"/>
            </w:tcBorders>
            <w:shd w:val="clear" w:color="auto" w:fill="5B9BD5"/>
            <w:vAlign w:val="center"/>
          </w:tcPr>
          <w:p w14:paraId="6CE6F345" w14:textId="77777777" w:rsidR="00FE3FC5" w:rsidRPr="00654EA6" w:rsidRDefault="00FE3FC5" w:rsidP="0080656C">
            <w:pPr>
              <w:ind w:left="103"/>
              <w:rPr>
                <w:sz w:val="18"/>
                <w:szCs w:val="18"/>
              </w:rPr>
            </w:pPr>
            <w:r w:rsidRPr="00654EA6">
              <w:rPr>
                <w:b/>
                <w:sz w:val="18"/>
                <w:szCs w:val="18"/>
              </w:rPr>
              <w:t>AÇIKLAMA</w:t>
            </w:r>
          </w:p>
        </w:tc>
      </w:tr>
      <w:tr w:rsidR="00FE3FC5" w:rsidRPr="00654EA6" w14:paraId="68F59D00" w14:textId="77777777" w:rsidTr="0080656C">
        <w:trPr>
          <w:trHeight w:hRule="exact" w:val="464"/>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8CA53BA" w14:textId="77777777" w:rsidR="00FE3FC5" w:rsidRPr="00654EA6" w:rsidRDefault="00FE3FC5" w:rsidP="0080656C">
            <w:pPr>
              <w:ind w:left="103"/>
              <w:rPr>
                <w:b/>
                <w:sz w:val="18"/>
                <w:szCs w:val="18"/>
              </w:rPr>
            </w:pPr>
            <w:r w:rsidRPr="00654EA6">
              <w:rPr>
                <w:b/>
                <w:sz w:val="18"/>
                <w:szCs w:val="18"/>
              </w:rPr>
              <w:t>Fakülte/YO/MYO</w:t>
            </w:r>
            <w:r>
              <w:rPr>
                <w:b/>
                <w:sz w:val="18"/>
                <w:szCs w:val="18"/>
              </w:rPr>
              <w:t>/Enstitü</w:t>
            </w:r>
            <w:r w:rsidRPr="00654EA6">
              <w:rPr>
                <w:b/>
                <w:sz w:val="18"/>
                <w:szCs w:val="18"/>
              </w:rPr>
              <w:t xml:space="preserve"> Adı</w:t>
            </w:r>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44FAEA26" w14:textId="77777777" w:rsidR="00FE3FC5" w:rsidRPr="00654EA6" w:rsidRDefault="00FE3FC5" w:rsidP="0080656C">
            <w:pPr>
              <w:ind w:left="103"/>
              <w:rPr>
                <w:sz w:val="18"/>
                <w:szCs w:val="18"/>
              </w:rPr>
            </w:pPr>
            <w:r>
              <w:rPr>
                <w:b/>
                <w:sz w:val="18"/>
                <w:szCs w:val="18"/>
              </w:rPr>
              <w:t>Sosyal Bilimler Enstitüsü</w:t>
            </w:r>
          </w:p>
        </w:tc>
      </w:tr>
      <w:tr w:rsidR="00FE3FC5" w:rsidRPr="00654EA6" w14:paraId="58BD2164"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1950A1A" w14:textId="77777777" w:rsidR="00FE3FC5" w:rsidRPr="00654EA6" w:rsidRDefault="00FE3FC5" w:rsidP="0080656C">
            <w:pPr>
              <w:ind w:left="103"/>
              <w:rPr>
                <w:b/>
                <w:sz w:val="18"/>
                <w:szCs w:val="18"/>
              </w:rPr>
            </w:pPr>
            <w:r w:rsidRPr="00654EA6">
              <w:rPr>
                <w:b/>
                <w:sz w:val="18"/>
                <w:szCs w:val="18"/>
              </w:rPr>
              <w:t>Bölüm/Program Adı</w:t>
            </w:r>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3DB16003" w14:textId="6F4D8AC1" w:rsidR="00FE3FC5" w:rsidRPr="00654EA6" w:rsidRDefault="00EC5473" w:rsidP="00EC5473">
            <w:pPr>
              <w:ind w:left="103"/>
              <w:rPr>
                <w:sz w:val="18"/>
                <w:szCs w:val="18"/>
              </w:rPr>
            </w:pPr>
            <w:r>
              <w:rPr>
                <w:sz w:val="18"/>
                <w:szCs w:val="18"/>
              </w:rPr>
              <w:t>Sosyoloji</w:t>
            </w:r>
            <w:r w:rsidR="00FE3FC5">
              <w:rPr>
                <w:sz w:val="18"/>
                <w:szCs w:val="18"/>
              </w:rPr>
              <w:t xml:space="preserve"> / </w:t>
            </w:r>
            <w:r w:rsidR="00B24759">
              <w:rPr>
                <w:sz w:val="18"/>
                <w:szCs w:val="18"/>
              </w:rPr>
              <w:t>Sosyoloji İkinci Öğretim</w:t>
            </w:r>
            <w:bookmarkStart w:id="0" w:name="_GoBack"/>
            <w:bookmarkEnd w:id="0"/>
            <w:r>
              <w:rPr>
                <w:sz w:val="18"/>
                <w:szCs w:val="18"/>
              </w:rPr>
              <w:t xml:space="preserve"> Tezsiz Yüksek Lisans</w:t>
            </w:r>
          </w:p>
        </w:tc>
      </w:tr>
      <w:tr w:rsidR="00FE3FC5" w:rsidRPr="00654EA6" w14:paraId="113ACD07"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6AB6CC0C" w14:textId="77777777" w:rsidR="00FE3FC5" w:rsidRPr="00654EA6" w:rsidRDefault="00FE3FC5" w:rsidP="0080656C">
            <w:pPr>
              <w:ind w:left="103"/>
              <w:rPr>
                <w:b/>
                <w:sz w:val="18"/>
                <w:szCs w:val="18"/>
              </w:rPr>
            </w:pPr>
            <w:r w:rsidRPr="00654EA6">
              <w:rPr>
                <w:b/>
                <w:sz w:val="18"/>
                <w:szCs w:val="18"/>
              </w:rPr>
              <w:t>Öğretim Şekli</w:t>
            </w:r>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01BED695" w14:textId="54C4356A" w:rsidR="00FE3FC5" w:rsidRPr="00654EA6" w:rsidRDefault="00EC5473" w:rsidP="0080656C">
            <w:pPr>
              <w:ind w:left="103"/>
              <w:rPr>
                <w:sz w:val="18"/>
                <w:szCs w:val="18"/>
              </w:rPr>
            </w:pPr>
            <w:r>
              <w:rPr>
                <w:sz w:val="18"/>
                <w:szCs w:val="18"/>
              </w:rPr>
              <w:t>İkinci Öğretim</w:t>
            </w:r>
          </w:p>
        </w:tc>
      </w:tr>
      <w:tr w:rsidR="00FE3FC5" w:rsidRPr="00654EA6" w14:paraId="036AAC01"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17D8302F" w14:textId="77777777" w:rsidR="00FE3FC5" w:rsidRPr="00654EA6" w:rsidRDefault="00FE3FC5" w:rsidP="0080656C">
            <w:pPr>
              <w:ind w:left="103"/>
              <w:rPr>
                <w:b/>
                <w:sz w:val="18"/>
                <w:szCs w:val="18"/>
              </w:rPr>
            </w:pPr>
            <w:r w:rsidRPr="00654EA6">
              <w:rPr>
                <w:b/>
                <w:sz w:val="18"/>
                <w:szCs w:val="18"/>
              </w:rPr>
              <w:t>Öğretim Dili</w:t>
            </w:r>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5BBD2CC0" w14:textId="77777777" w:rsidR="00FE3FC5" w:rsidRPr="00654EA6" w:rsidRDefault="00FE3FC5" w:rsidP="0080656C">
            <w:pPr>
              <w:ind w:left="103"/>
              <w:rPr>
                <w:sz w:val="18"/>
                <w:szCs w:val="18"/>
              </w:rPr>
            </w:pPr>
            <w:r>
              <w:rPr>
                <w:sz w:val="18"/>
                <w:szCs w:val="18"/>
              </w:rPr>
              <w:t>Türkçe</w:t>
            </w:r>
          </w:p>
        </w:tc>
      </w:tr>
      <w:tr w:rsidR="00FE3FC5" w:rsidRPr="00654EA6" w14:paraId="548DD9F4"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E554535" w14:textId="77777777" w:rsidR="00FE3FC5" w:rsidRPr="00654EA6" w:rsidRDefault="00FE3FC5" w:rsidP="0080656C">
            <w:pPr>
              <w:ind w:left="103"/>
              <w:rPr>
                <w:b/>
                <w:sz w:val="18"/>
                <w:szCs w:val="18"/>
              </w:rPr>
            </w:pPr>
            <w:r w:rsidRPr="00654EA6">
              <w:rPr>
                <w:b/>
                <w:sz w:val="18"/>
                <w:szCs w:val="18"/>
              </w:rPr>
              <w:t>Birimin Yürütüleceği İl</w:t>
            </w:r>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184CC77E" w14:textId="77777777" w:rsidR="00FE3FC5" w:rsidRPr="00654EA6" w:rsidRDefault="00FE3FC5" w:rsidP="0080656C">
            <w:pPr>
              <w:ind w:left="103"/>
              <w:rPr>
                <w:sz w:val="18"/>
                <w:szCs w:val="18"/>
              </w:rPr>
            </w:pPr>
            <w:r>
              <w:rPr>
                <w:sz w:val="18"/>
                <w:szCs w:val="18"/>
              </w:rPr>
              <w:t xml:space="preserve">Afyonkarahisar </w:t>
            </w:r>
          </w:p>
        </w:tc>
      </w:tr>
      <w:tr w:rsidR="00FE3FC5" w:rsidRPr="00654EA6" w14:paraId="13DA4BD2"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60EF53C9" w14:textId="77777777" w:rsidR="00FE3FC5" w:rsidRPr="00654EA6" w:rsidRDefault="00FE3FC5" w:rsidP="0080656C">
            <w:pPr>
              <w:ind w:left="103"/>
              <w:rPr>
                <w:b/>
                <w:sz w:val="18"/>
                <w:szCs w:val="18"/>
              </w:rPr>
            </w:pPr>
            <w:r w:rsidRPr="00654EA6">
              <w:rPr>
                <w:b/>
                <w:sz w:val="18"/>
                <w:szCs w:val="18"/>
              </w:rPr>
              <w:t>Birimin Yürütüleceği İlçe</w:t>
            </w:r>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586E204F" w14:textId="77777777" w:rsidR="00FE3FC5" w:rsidRPr="00654EA6" w:rsidRDefault="00FE3FC5" w:rsidP="0080656C">
            <w:pPr>
              <w:ind w:left="103"/>
              <w:rPr>
                <w:sz w:val="18"/>
                <w:szCs w:val="18"/>
              </w:rPr>
            </w:pPr>
            <w:r>
              <w:rPr>
                <w:sz w:val="18"/>
                <w:szCs w:val="18"/>
              </w:rPr>
              <w:t xml:space="preserve">Merkez </w:t>
            </w:r>
          </w:p>
        </w:tc>
      </w:tr>
      <w:tr w:rsidR="00FE3FC5" w:rsidRPr="00654EA6" w14:paraId="5252E185" w14:textId="77777777" w:rsidTr="0080656C">
        <w:trPr>
          <w:trHeight w:hRule="exact" w:val="278"/>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89B77F4" w14:textId="77777777" w:rsidR="00FE3FC5" w:rsidRPr="00654EA6" w:rsidRDefault="00FE3FC5" w:rsidP="0080656C">
            <w:pPr>
              <w:ind w:left="103"/>
              <w:rPr>
                <w:b/>
                <w:sz w:val="18"/>
                <w:szCs w:val="18"/>
              </w:rPr>
            </w:pPr>
            <w:r w:rsidRPr="00654EA6">
              <w:rPr>
                <w:b/>
                <w:sz w:val="18"/>
                <w:szCs w:val="18"/>
              </w:rPr>
              <w:t>Talep Edilen Kontenjan</w:t>
            </w:r>
          </w:p>
        </w:tc>
        <w:tc>
          <w:tcPr>
            <w:tcW w:w="2770" w:type="pct"/>
            <w:tcBorders>
              <w:top w:val="single" w:sz="4" w:space="0" w:color="000000"/>
              <w:left w:val="single" w:sz="4" w:space="0" w:color="000000"/>
              <w:bottom w:val="single" w:sz="4" w:space="0" w:color="000000"/>
              <w:right w:val="single" w:sz="4" w:space="0" w:color="000000"/>
            </w:tcBorders>
            <w:shd w:val="clear" w:color="auto" w:fill="DEEAF5"/>
          </w:tcPr>
          <w:p w14:paraId="3F559C1D" w14:textId="468A5883" w:rsidR="00FE3FC5" w:rsidRPr="00654EA6" w:rsidRDefault="00FE3FC5" w:rsidP="0080656C">
            <w:pPr>
              <w:rPr>
                <w:sz w:val="18"/>
                <w:szCs w:val="18"/>
              </w:rPr>
            </w:pPr>
            <w:r>
              <w:rPr>
                <w:sz w:val="18"/>
                <w:szCs w:val="18"/>
              </w:rPr>
              <w:t xml:space="preserve"> 5</w:t>
            </w:r>
            <w:r w:rsidR="00EC5473">
              <w:rPr>
                <w:sz w:val="18"/>
                <w:szCs w:val="18"/>
              </w:rPr>
              <w:t>0</w:t>
            </w:r>
          </w:p>
        </w:tc>
      </w:tr>
      <w:tr w:rsidR="00FE3FC5" w:rsidRPr="00654EA6" w14:paraId="540480C0" w14:textId="77777777" w:rsidTr="00EC5473">
        <w:trPr>
          <w:trHeight w:hRule="exact" w:val="6973"/>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50A2951D" w14:textId="77777777" w:rsidR="00FE3FC5" w:rsidRPr="00654EA6" w:rsidRDefault="00FE3FC5" w:rsidP="0080656C">
            <w:pPr>
              <w:ind w:left="103"/>
              <w:rPr>
                <w:sz w:val="18"/>
                <w:szCs w:val="18"/>
              </w:rPr>
            </w:pPr>
            <w:r w:rsidRPr="00654EA6">
              <w:rPr>
                <w:b/>
                <w:sz w:val="18"/>
                <w:szCs w:val="18"/>
              </w:rPr>
              <w:t>İlk defa öğrenci alma gerekçesi</w:t>
            </w:r>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151A3C5" w14:textId="28079921" w:rsidR="00FE3FC5" w:rsidRPr="00F9583D" w:rsidRDefault="00EC5473" w:rsidP="00EC5473">
            <w:pPr>
              <w:pStyle w:val="NormalWeb"/>
              <w:tabs>
                <w:tab w:val="left" w:pos="9214"/>
              </w:tabs>
              <w:jc w:val="both"/>
              <w:rPr>
                <w:sz w:val="18"/>
                <w:szCs w:val="18"/>
              </w:rPr>
            </w:pPr>
            <w:r w:rsidRPr="00EC5473">
              <w:rPr>
                <w:rFonts w:eastAsiaTheme="minorHAnsi"/>
                <w:color w:val="000000"/>
                <w:sz w:val="18"/>
                <w:szCs w:val="18"/>
                <w:lang w:eastAsia="en-US"/>
              </w:rPr>
              <w:t>Sosyoloji bilimi modern toplumun içinde bulunduğu şartların ürünü olmakla birlikte, modern toplum da dâhil tüm toplum tiplerini analiz edebilmeyi mümkün kılan bir niteliğe sahiptir. Bunun yanında sosyolojik bakış ya da imgelem, toplumu oluşturan temel yapıtaşlarını yani sağlık, ekonomi, aile, boş zamanlar, eğitim, siyaset, din vb. kurumları, kültürel yapıyı anlamak, analiz etmek ve bazı durumlarda çeşitli toplumsal sorunlara çözüm önerileri getirmek imkânını sağlamaktadır. Bu nitelikler, sosyolojinin küreselleşme sürecinde dünyanın ve dolaylı olarak ülkemizin içinde bulunduğu koşulları anlamak ve açıklamak için de vaz geçilmez bir araç olduğunu göstermektedir. Günümüzde küreselleşme olgusuyla birlikte teknolojide yaşanan gelişmeler eğitim ve öğretimde de önemli değişiklikler yaşanmasına neden olmuş ve uzaktan eğitim için önemli fırsatlar yaratmıştır. Covid-19 pandemi süreciyle birlikte uzaktan eğitime daha fazla ihtiyaç duyulmuştur. Bu gelişmeler, lisans sonrası eğitim programlarının yapısında ve uygulamasında da bazı değişiklikleri kaçınılmaz hale getirmiştir. Bu değişikliklerden bir tanesi de tezsiz yüksek lisans programlarının uzaktan eğitim ile yürütülmesinin sağlanmasıdır. Lisans mezunlarına uzaktan tezsiz yüksek lisans yapma fırsatının tanınması, bilgi ve donanımlarını geliştirmek isteyen bireyler için önemli bir imkân sunacaktır. Ayrıca, Sosyoloji tezsiz yüksek lisans programının uzaktan eğitim ile yürütülmesi yükseköğretime önemli katkılar sağlayacaktır. Bu amaçla Afyon Kocatepe Üniversitesi bünyesindeki öğretim elemanlarımız uzaktan eğitim ile tezsiz yüksek lisans programı yürütebilecek teknik bilgiye ve uzmanlığa sahiptir.</w:t>
            </w:r>
            <w:r>
              <w:rPr>
                <w:rFonts w:eastAsiaTheme="minorHAnsi"/>
                <w:color w:val="000000"/>
                <w:sz w:val="18"/>
                <w:szCs w:val="18"/>
                <w:lang w:eastAsia="en-US"/>
              </w:rPr>
              <w:t xml:space="preserve"> </w:t>
            </w:r>
            <w:r w:rsidRPr="00EC5473">
              <w:rPr>
                <w:rFonts w:eastAsiaTheme="minorHAnsi"/>
                <w:color w:val="000000"/>
                <w:sz w:val="18"/>
                <w:szCs w:val="18"/>
                <w:lang w:eastAsia="en-US"/>
              </w:rPr>
              <w:t>Afyon Kocatepe Üniversitesi Sosyal Bilimler Enstitüsü Sosyoloji Anabilim Dalı’nda açılacak tezsiz yüksek lisans programı; lisansüstü eğitim-öğretim ile birlikte bilimsel araştırmaların yapılması, oluşturulacak sosyal farkındalık ve duyarlılığın takibinde mevcut kültürel dokunun güçlendirilmesi, bölümden mezun olan öğrencilerin mevcut bilgi ve birikimlerini artırarak kendilerini geliştirmesi hususunda önemli katkılar sağlayacaktır.</w:t>
            </w:r>
          </w:p>
        </w:tc>
      </w:tr>
      <w:tr w:rsidR="00FE3FC5" w:rsidRPr="00654EA6" w14:paraId="2E56E109"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vAlign w:val="center"/>
          </w:tcPr>
          <w:p w14:paraId="4BCC2AD4" w14:textId="77777777" w:rsidR="00FE3FC5" w:rsidRPr="00654EA6" w:rsidRDefault="00FE3FC5" w:rsidP="0080656C">
            <w:pPr>
              <w:ind w:left="103"/>
              <w:rPr>
                <w:sz w:val="18"/>
                <w:szCs w:val="18"/>
              </w:rPr>
            </w:pPr>
            <w:r w:rsidRPr="00654EA6">
              <w:rPr>
                <w:b/>
                <w:sz w:val="18"/>
                <w:szCs w:val="18"/>
              </w:rPr>
              <w:t>İhtiyaç duyulan kadro (Profesör)</w:t>
            </w:r>
          </w:p>
        </w:tc>
        <w:tc>
          <w:tcPr>
            <w:tcW w:w="2770" w:type="pct"/>
            <w:tcBorders>
              <w:top w:val="single" w:sz="4" w:space="0" w:color="000000"/>
              <w:left w:val="single" w:sz="4" w:space="0" w:color="000000"/>
              <w:bottom w:val="single" w:sz="4" w:space="0" w:color="000000"/>
              <w:right w:val="single" w:sz="4" w:space="0" w:color="000000"/>
            </w:tcBorders>
            <w:vAlign w:val="center"/>
          </w:tcPr>
          <w:p w14:paraId="7293E220" w14:textId="77777777" w:rsidR="00FE3FC5" w:rsidRPr="00D72973" w:rsidRDefault="00FE3FC5" w:rsidP="0080656C">
            <w:pPr>
              <w:ind w:left="103"/>
              <w:rPr>
                <w:sz w:val="18"/>
                <w:szCs w:val="18"/>
              </w:rPr>
            </w:pPr>
            <w:r w:rsidRPr="00D72973">
              <w:rPr>
                <w:sz w:val="18"/>
                <w:szCs w:val="18"/>
              </w:rPr>
              <w:t>0</w:t>
            </w:r>
          </w:p>
        </w:tc>
      </w:tr>
      <w:tr w:rsidR="00FE3FC5" w:rsidRPr="00654EA6" w14:paraId="1A5BB5A8"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5603D00A" w14:textId="77777777" w:rsidR="00FE3FC5" w:rsidRPr="00654EA6" w:rsidRDefault="00FE3FC5" w:rsidP="0080656C">
            <w:pPr>
              <w:ind w:left="103"/>
              <w:rPr>
                <w:sz w:val="18"/>
                <w:szCs w:val="18"/>
              </w:rPr>
            </w:pPr>
            <w:r w:rsidRPr="00654EA6">
              <w:rPr>
                <w:b/>
                <w:sz w:val="18"/>
                <w:szCs w:val="18"/>
              </w:rPr>
              <w:t>İhtiyaç duyulan kadro (Doçent)</w:t>
            </w:r>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6B50EB31" w14:textId="77777777" w:rsidR="00FE3FC5" w:rsidRPr="00D72973" w:rsidRDefault="00FE3FC5" w:rsidP="0080656C">
            <w:pPr>
              <w:ind w:left="103"/>
              <w:rPr>
                <w:sz w:val="18"/>
                <w:szCs w:val="18"/>
              </w:rPr>
            </w:pPr>
            <w:r w:rsidRPr="00D72973">
              <w:rPr>
                <w:sz w:val="18"/>
                <w:szCs w:val="18"/>
              </w:rPr>
              <w:t>0</w:t>
            </w:r>
          </w:p>
        </w:tc>
      </w:tr>
      <w:tr w:rsidR="00FE3FC5" w:rsidRPr="00654EA6" w14:paraId="15AC5CDD"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vAlign w:val="center"/>
          </w:tcPr>
          <w:p w14:paraId="4B54B570" w14:textId="77777777" w:rsidR="00FE3FC5" w:rsidRPr="00654EA6" w:rsidRDefault="00FE3FC5" w:rsidP="0080656C">
            <w:pPr>
              <w:ind w:left="103"/>
              <w:rPr>
                <w:sz w:val="18"/>
                <w:szCs w:val="18"/>
              </w:rPr>
            </w:pPr>
            <w:r w:rsidRPr="00654EA6">
              <w:rPr>
                <w:b/>
                <w:sz w:val="18"/>
                <w:szCs w:val="18"/>
              </w:rPr>
              <w:t>İhtiyaç duyulan kadro (Doktor Öğretim Üyesi)</w:t>
            </w:r>
          </w:p>
        </w:tc>
        <w:tc>
          <w:tcPr>
            <w:tcW w:w="2770" w:type="pct"/>
            <w:tcBorders>
              <w:top w:val="single" w:sz="4" w:space="0" w:color="000000"/>
              <w:left w:val="single" w:sz="4" w:space="0" w:color="000000"/>
              <w:bottom w:val="single" w:sz="4" w:space="0" w:color="000000"/>
              <w:right w:val="single" w:sz="4" w:space="0" w:color="000000"/>
            </w:tcBorders>
            <w:vAlign w:val="center"/>
          </w:tcPr>
          <w:p w14:paraId="0BC16780" w14:textId="77777777" w:rsidR="00FE3FC5" w:rsidRPr="00D72973" w:rsidRDefault="00FE3FC5" w:rsidP="0080656C">
            <w:pPr>
              <w:ind w:left="103"/>
              <w:rPr>
                <w:sz w:val="18"/>
                <w:szCs w:val="18"/>
              </w:rPr>
            </w:pPr>
            <w:r w:rsidRPr="00D72973">
              <w:rPr>
                <w:sz w:val="18"/>
                <w:szCs w:val="18"/>
              </w:rPr>
              <w:t>0</w:t>
            </w:r>
          </w:p>
        </w:tc>
      </w:tr>
      <w:tr w:rsidR="00FE3FC5" w:rsidRPr="00654EA6" w14:paraId="43EE7778" w14:textId="77777777" w:rsidTr="0080656C">
        <w:trPr>
          <w:trHeight w:hRule="exact" w:val="310"/>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10734914" w14:textId="77777777" w:rsidR="00FE3FC5" w:rsidRPr="00654EA6" w:rsidRDefault="00FE3FC5" w:rsidP="0080656C">
            <w:pPr>
              <w:ind w:left="103"/>
              <w:rPr>
                <w:sz w:val="18"/>
                <w:szCs w:val="18"/>
              </w:rPr>
            </w:pPr>
            <w:r w:rsidRPr="00654EA6">
              <w:rPr>
                <w:b/>
                <w:sz w:val="18"/>
                <w:szCs w:val="18"/>
              </w:rPr>
              <w:t>İhtiyaç duyulan kadro (Araştırma Görevlisi)</w:t>
            </w:r>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1C73FFC" w14:textId="623D4B83" w:rsidR="00FE3FC5" w:rsidRPr="00D72973" w:rsidRDefault="00AE17D2" w:rsidP="0080656C">
            <w:pPr>
              <w:ind w:left="103"/>
              <w:rPr>
                <w:sz w:val="18"/>
                <w:szCs w:val="18"/>
              </w:rPr>
            </w:pPr>
            <w:r>
              <w:rPr>
                <w:sz w:val="18"/>
                <w:szCs w:val="18"/>
              </w:rPr>
              <w:t>0</w:t>
            </w:r>
          </w:p>
        </w:tc>
      </w:tr>
      <w:tr w:rsidR="00FE3FC5" w:rsidRPr="00654EA6" w14:paraId="6B42CD67" w14:textId="77777777" w:rsidTr="0080656C">
        <w:trPr>
          <w:trHeight w:hRule="exact" w:val="516"/>
        </w:trPr>
        <w:tc>
          <w:tcPr>
            <w:tcW w:w="2230" w:type="pct"/>
            <w:tcBorders>
              <w:top w:val="single" w:sz="4" w:space="0" w:color="000000"/>
              <w:left w:val="single" w:sz="4" w:space="0" w:color="000000"/>
              <w:bottom w:val="single" w:sz="4" w:space="0" w:color="000000"/>
              <w:right w:val="single" w:sz="4" w:space="0" w:color="000000"/>
            </w:tcBorders>
            <w:vAlign w:val="center"/>
          </w:tcPr>
          <w:p w14:paraId="2E6A1707" w14:textId="77777777" w:rsidR="00FE3FC5" w:rsidRPr="00654EA6" w:rsidRDefault="00FE3FC5" w:rsidP="0080656C">
            <w:pPr>
              <w:ind w:left="103" w:right="323"/>
              <w:rPr>
                <w:sz w:val="18"/>
                <w:szCs w:val="18"/>
              </w:rPr>
            </w:pPr>
            <w:r w:rsidRPr="00654EA6">
              <w:rPr>
                <w:b/>
                <w:sz w:val="18"/>
                <w:szCs w:val="18"/>
              </w:rPr>
              <w:t>İhtiyaç duyulan kadro (Öğretim Görevlisi) (Ders verecek)</w:t>
            </w:r>
          </w:p>
        </w:tc>
        <w:tc>
          <w:tcPr>
            <w:tcW w:w="2770" w:type="pct"/>
            <w:tcBorders>
              <w:top w:val="single" w:sz="4" w:space="0" w:color="000000"/>
              <w:left w:val="single" w:sz="4" w:space="0" w:color="000000"/>
              <w:bottom w:val="single" w:sz="4" w:space="0" w:color="000000"/>
              <w:right w:val="single" w:sz="4" w:space="0" w:color="000000"/>
            </w:tcBorders>
            <w:vAlign w:val="center"/>
          </w:tcPr>
          <w:p w14:paraId="3702389E" w14:textId="77777777" w:rsidR="00FE3FC5" w:rsidRPr="00D72973" w:rsidRDefault="00FE3FC5" w:rsidP="0080656C">
            <w:pPr>
              <w:ind w:left="103"/>
              <w:rPr>
                <w:sz w:val="18"/>
                <w:szCs w:val="18"/>
              </w:rPr>
            </w:pPr>
            <w:r w:rsidRPr="00D72973">
              <w:rPr>
                <w:sz w:val="18"/>
                <w:szCs w:val="18"/>
              </w:rPr>
              <w:t>0</w:t>
            </w:r>
          </w:p>
        </w:tc>
      </w:tr>
      <w:tr w:rsidR="00FE3FC5" w:rsidRPr="00654EA6" w14:paraId="2E58C08D" w14:textId="77777777" w:rsidTr="0080656C">
        <w:trPr>
          <w:trHeight w:hRule="exact" w:val="516"/>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7CCED79C" w14:textId="77777777" w:rsidR="00FE3FC5" w:rsidRPr="00654EA6" w:rsidRDefault="00FE3FC5" w:rsidP="0080656C">
            <w:pPr>
              <w:ind w:left="103"/>
              <w:rPr>
                <w:sz w:val="18"/>
                <w:szCs w:val="18"/>
              </w:rPr>
            </w:pPr>
            <w:r w:rsidRPr="00654EA6">
              <w:rPr>
                <w:b/>
                <w:sz w:val="18"/>
                <w:szCs w:val="18"/>
              </w:rPr>
              <w:t>İhtiyaç duyulan kadro (Öğretim Görevlisi)</w:t>
            </w:r>
          </w:p>
          <w:p w14:paraId="26326ACB" w14:textId="77777777" w:rsidR="00FE3FC5" w:rsidRPr="00654EA6" w:rsidRDefault="00FE3FC5" w:rsidP="0080656C">
            <w:pPr>
              <w:ind w:left="103"/>
              <w:rPr>
                <w:sz w:val="18"/>
                <w:szCs w:val="18"/>
              </w:rPr>
            </w:pPr>
            <w:r w:rsidRPr="00654EA6">
              <w:rPr>
                <w:b/>
                <w:sz w:val="18"/>
                <w:szCs w:val="18"/>
              </w:rPr>
              <w:t>(Uygulamalı birim)</w:t>
            </w:r>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7737AF9B" w14:textId="77777777" w:rsidR="00FE3FC5" w:rsidRPr="00D72973" w:rsidRDefault="00FE3FC5" w:rsidP="0080656C">
            <w:pPr>
              <w:ind w:left="103"/>
              <w:rPr>
                <w:sz w:val="18"/>
                <w:szCs w:val="18"/>
              </w:rPr>
            </w:pPr>
            <w:r w:rsidRPr="00D72973">
              <w:rPr>
                <w:sz w:val="18"/>
                <w:szCs w:val="18"/>
              </w:rPr>
              <w:t>0</w:t>
            </w:r>
          </w:p>
        </w:tc>
      </w:tr>
      <w:tr w:rsidR="00FE3FC5" w:rsidRPr="00654EA6" w14:paraId="476B37DD" w14:textId="77777777" w:rsidTr="0080656C">
        <w:trPr>
          <w:trHeight w:hRule="exact" w:val="574"/>
        </w:trPr>
        <w:tc>
          <w:tcPr>
            <w:tcW w:w="2230" w:type="pct"/>
            <w:tcBorders>
              <w:top w:val="single" w:sz="4" w:space="0" w:color="000000"/>
              <w:left w:val="single" w:sz="4" w:space="0" w:color="000000"/>
              <w:bottom w:val="single" w:sz="4" w:space="0" w:color="000000"/>
              <w:right w:val="single" w:sz="4" w:space="0" w:color="000000"/>
            </w:tcBorders>
            <w:vAlign w:val="center"/>
          </w:tcPr>
          <w:p w14:paraId="1DDFA2CA" w14:textId="77777777" w:rsidR="00FE3FC5" w:rsidRPr="00654EA6" w:rsidRDefault="00FE3FC5" w:rsidP="0080656C">
            <w:pPr>
              <w:ind w:left="103" w:right="250"/>
              <w:rPr>
                <w:sz w:val="18"/>
                <w:szCs w:val="18"/>
              </w:rPr>
            </w:pPr>
            <w:r w:rsidRPr="00654EA6">
              <w:rPr>
                <w:b/>
                <w:sz w:val="18"/>
                <w:szCs w:val="18"/>
              </w:rPr>
              <w:t>İlk defa öğrenci alabilmek için gerekli olan asgari kadroyu karşılama şekli</w:t>
            </w:r>
          </w:p>
        </w:tc>
        <w:tc>
          <w:tcPr>
            <w:tcW w:w="2770" w:type="pct"/>
            <w:tcBorders>
              <w:top w:val="single" w:sz="4" w:space="0" w:color="000000"/>
              <w:left w:val="single" w:sz="4" w:space="0" w:color="000000"/>
              <w:bottom w:val="single" w:sz="4" w:space="0" w:color="000000"/>
              <w:right w:val="single" w:sz="4" w:space="0" w:color="000000"/>
            </w:tcBorders>
            <w:vAlign w:val="center"/>
          </w:tcPr>
          <w:p w14:paraId="2774D063" w14:textId="77777777" w:rsidR="00FE3FC5" w:rsidRPr="00654EA6" w:rsidRDefault="00FE3FC5" w:rsidP="0080656C">
            <w:pPr>
              <w:ind w:left="103" w:right="139"/>
              <w:rPr>
                <w:sz w:val="18"/>
                <w:szCs w:val="18"/>
              </w:rPr>
            </w:pPr>
            <w:r>
              <w:rPr>
                <w:sz w:val="18"/>
                <w:szCs w:val="18"/>
              </w:rPr>
              <w:t xml:space="preserve">Mevcut öğretim elemanlarından karşılanacaktır. </w:t>
            </w:r>
          </w:p>
        </w:tc>
      </w:tr>
      <w:tr w:rsidR="00FE3FC5" w:rsidRPr="00654EA6" w14:paraId="664F3534" w14:textId="77777777" w:rsidTr="0080656C">
        <w:trPr>
          <w:trHeight w:hRule="exact" w:val="783"/>
        </w:trPr>
        <w:tc>
          <w:tcPr>
            <w:tcW w:w="223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774AE137" w14:textId="77777777" w:rsidR="00FE3FC5" w:rsidRPr="00654EA6" w:rsidRDefault="00FE3FC5" w:rsidP="0080656C">
            <w:pPr>
              <w:ind w:left="103" w:right="135"/>
              <w:rPr>
                <w:sz w:val="18"/>
                <w:szCs w:val="18"/>
              </w:rPr>
            </w:pPr>
            <w:r w:rsidRPr="00654EA6">
              <w:rPr>
                <w:b/>
                <w:sz w:val="18"/>
                <w:szCs w:val="18"/>
              </w:rPr>
              <w:t>Staj / işletmede beceri eğitimi yapılabilecek işletme sayısı</w:t>
            </w:r>
          </w:p>
        </w:tc>
        <w:tc>
          <w:tcPr>
            <w:tcW w:w="2770"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0EAEE336" w14:textId="77777777" w:rsidR="00FE3FC5" w:rsidRPr="001F7A46" w:rsidRDefault="00FE3FC5" w:rsidP="0080656C">
            <w:pPr>
              <w:ind w:left="103" w:right="560"/>
              <w:jc w:val="both"/>
              <w:rPr>
                <w:sz w:val="18"/>
                <w:szCs w:val="18"/>
                <w:highlight w:val="yellow"/>
              </w:rPr>
            </w:pPr>
            <w:r w:rsidRPr="007D313B">
              <w:rPr>
                <w:bCs/>
                <w:sz w:val="18"/>
                <w:szCs w:val="18"/>
              </w:rPr>
              <w:t xml:space="preserve">Program kapsamında </w:t>
            </w:r>
            <w:r w:rsidRPr="007D313B">
              <w:rPr>
                <w:sz w:val="18"/>
                <w:szCs w:val="18"/>
              </w:rPr>
              <w:t xml:space="preserve">  staj ve işletmede beceri eğitimi uygulaması bulunmamaktadır.</w:t>
            </w:r>
          </w:p>
        </w:tc>
      </w:tr>
      <w:tr w:rsidR="00FE3FC5" w:rsidRPr="00654EA6" w14:paraId="259038D4" w14:textId="77777777" w:rsidTr="00AE17D2">
        <w:trPr>
          <w:trHeight w:hRule="exact" w:val="567"/>
        </w:trPr>
        <w:tc>
          <w:tcPr>
            <w:tcW w:w="2230" w:type="pct"/>
            <w:tcBorders>
              <w:top w:val="single" w:sz="4" w:space="0" w:color="000000"/>
              <w:left w:val="single" w:sz="4" w:space="0" w:color="000000"/>
              <w:bottom w:val="single" w:sz="4" w:space="0" w:color="000000"/>
              <w:right w:val="single" w:sz="4" w:space="0" w:color="000000"/>
            </w:tcBorders>
            <w:vAlign w:val="center"/>
          </w:tcPr>
          <w:p w14:paraId="07B8FAA3" w14:textId="77777777" w:rsidR="00FE3FC5" w:rsidRPr="00654EA6" w:rsidRDefault="00FE3FC5" w:rsidP="0080656C">
            <w:pPr>
              <w:ind w:left="103"/>
              <w:rPr>
                <w:sz w:val="18"/>
                <w:szCs w:val="18"/>
              </w:rPr>
            </w:pPr>
            <w:r w:rsidRPr="00654EA6">
              <w:rPr>
                <w:b/>
                <w:sz w:val="18"/>
                <w:szCs w:val="18"/>
              </w:rPr>
              <w:lastRenderedPageBreak/>
              <w:t>İlk defa öğrenci alımı ek yatırım gerektiriyor ise ek</w:t>
            </w:r>
          </w:p>
          <w:p w14:paraId="5E740486" w14:textId="77777777" w:rsidR="00FE3FC5" w:rsidRPr="00654EA6" w:rsidRDefault="00FE3FC5" w:rsidP="0080656C">
            <w:pPr>
              <w:ind w:left="103"/>
              <w:rPr>
                <w:sz w:val="18"/>
                <w:szCs w:val="18"/>
              </w:rPr>
            </w:pPr>
            <w:r w:rsidRPr="00654EA6">
              <w:rPr>
                <w:b/>
                <w:sz w:val="18"/>
                <w:szCs w:val="18"/>
              </w:rPr>
              <w:t>yatırım maliyeti ve nereden karşılanacağı</w:t>
            </w:r>
          </w:p>
        </w:tc>
        <w:tc>
          <w:tcPr>
            <w:tcW w:w="2770" w:type="pct"/>
            <w:tcBorders>
              <w:top w:val="single" w:sz="4" w:space="0" w:color="000000"/>
              <w:left w:val="single" w:sz="4" w:space="0" w:color="000000"/>
              <w:bottom w:val="single" w:sz="4" w:space="0" w:color="000000"/>
              <w:right w:val="single" w:sz="4" w:space="0" w:color="000000"/>
            </w:tcBorders>
            <w:vAlign w:val="center"/>
          </w:tcPr>
          <w:p w14:paraId="23DE6332" w14:textId="77777777" w:rsidR="00FE3FC5" w:rsidRPr="001F7A46" w:rsidRDefault="00FE3FC5" w:rsidP="0080656C">
            <w:pPr>
              <w:ind w:left="103" w:right="262"/>
              <w:jc w:val="both"/>
              <w:rPr>
                <w:sz w:val="18"/>
                <w:szCs w:val="18"/>
                <w:highlight w:val="yellow"/>
              </w:rPr>
            </w:pPr>
            <w:r w:rsidRPr="00931E95">
              <w:rPr>
                <w:sz w:val="18"/>
                <w:szCs w:val="18"/>
              </w:rPr>
              <w:t>0</w:t>
            </w:r>
          </w:p>
        </w:tc>
      </w:tr>
    </w:tbl>
    <w:p w14:paraId="28E0D151" w14:textId="77777777" w:rsidR="00FE3FC5" w:rsidRPr="00654EA6" w:rsidRDefault="00FE3FC5" w:rsidP="00FE3FC5">
      <w:pPr>
        <w:rPr>
          <w:sz w:val="18"/>
          <w:szCs w:val="18"/>
        </w:rPr>
      </w:pPr>
    </w:p>
    <w:p w14:paraId="53CAE206" w14:textId="77777777" w:rsidR="00FE3FC5" w:rsidRPr="00654EA6" w:rsidRDefault="00FE3FC5" w:rsidP="00FE3FC5">
      <w:pPr>
        <w:rPr>
          <w:sz w:val="18"/>
          <w:szCs w:val="18"/>
        </w:rPr>
      </w:pPr>
    </w:p>
    <w:p w14:paraId="294DD29A" w14:textId="77777777" w:rsidR="00FE3FC5" w:rsidRPr="002305B0" w:rsidRDefault="00FE3FC5" w:rsidP="00FE3FC5">
      <w:pPr>
        <w:rPr>
          <w:sz w:val="18"/>
          <w:szCs w:val="18"/>
          <w:lang w:val="tr-TR"/>
        </w:rPr>
      </w:pPr>
    </w:p>
    <w:p w14:paraId="5EAB5B98" w14:textId="77777777" w:rsidR="00FE3FC5" w:rsidRDefault="00FE3FC5" w:rsidP="00B327DA">
      <w:pPr>
        <w:jc w:val="center"/>
        <w:rPr>
          <w:b/>
          <w:sz w:val="28"/>
          <w:szCs w:val="18"/>
        </w:rPr>
      </w:pPr>
    </w:p>
    <w:sectPr w:rsidR="00FE3FC5" w:rsidSect="00654EA6">
      <w:pgSz w:w="11920" w:h="16840"/>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C5840"/>
    <w:multiLevelType w:val="hybridMultilevel"/>
    <w:tmpl w:val="7BCA58B6"/>
    <w:lvl w:ilvl="0" w:tplc="0250EE48">
      <w:start w:val="1"/>
      <w:numFmt w:val="bullet"/>
      <w:lvlText w:val=""/>
      <w:lvlJc w:val="left"/>
      <w:pPr>
        <w:ind w:left="720" w:hanging="36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C3"/>
    <w:rsid w:val="00034B43"/>
    <w:rsid w:val="000E5367"/>
    <w:rsid w:val="00131001"/>
    <w:rsid w:val="001F339F"/>
    <w:rsid w:val="001F7A46"/>
    <w:rsid w:val="002053DB"/>
    <w:rsid w:val="0024393E"/>
    <w:rsid w:val="002E0745"/>
    <w:rsid w:val="003D5E7A"/>
    <w:rsid w:val="00435BE8"/>
    <w:rsid w:val="004D5C50"/>
    <w:rsid w:val="0050030D"/>
    <w:rsid w:val="00544EDF"/>
    <w:rsid w:val="00546B88"/>
    <w:rsid w:val="00577FE6"/>
    <w:rsid w:val="005B3FCA"/>
    <w:rsid w:val="005C22AE"/>
    <w:rsid w:val="00654EA6"/>
    <w:rsid w:val="006612C0"/>
    <w:rsid w:val="00693DFA"/>
    <w:rsid w:val="007B6911"/>
    <w:rsid w:val="00841051"/>
    <w:rsid w:val="008479C3"/>
    <w:rsid w:val="00877B9F"/>
    <w:rsid w:val="008F780F"/>
    <w:rsid w:val="00931E95"/>
    <w:rsid w:val="00A14E12"/>
    <w:rsid w:val="00A21E95"/>
    <w:rsid w:val="00A3389E"/>
    <w:rsid w:val="00A856DC"/>
    <w:rsid w:val="00AB430E"/>
    <w:rsid w:val="00AE17D2"/>
    <w:rsid w:val="00B07A41"/>
    <w:rsid w:val="00B24759"/>
    <w:rsid w:val="00B25C91"/>
    <w:rsid w:val="00B327DA"/>
    <w:rsid w:val="00BC00F6"/>
    <w:rsid w:val="00C9058A"/>
    <w:rsid w:val="00CC006E"/>
    <w:rsid w:val="00D03920"/>
    <w:rsid w:val="00D644BB"/>
    <w:rsid w:val="00D72973"/>
    <w:rsid w:val="00DA377B"/>
    <w:rsid w:val="00EA4A2E"/>
    <w:rsid w:val="00EA4E11"/>
    <w:rsid w:val="00EC5473"/>
    <w:rsid w:val="00EC794C"/>
    <w:rsid w:val="00EE40FC"/>
    <w:rsid w:val="00FE3F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B1D4"/>
  <w15:docId w15:val="{B66F74F8-E8A3-4C60-A188-7796B1D9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911"/>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unhideWhenUsed/>
    <w:rsid w:val="00FE3FC5"/>
    <w:pPr>
      <w:spacing w:before="100" w:beforeAutospacing="1" w:after="240"/>
    </w:pPr>
    <w:rPr>
      <w:lang w:val="tr-TR" w:eastAsia="tr-TR"/>
    </w:rPr>
  </w:style>
  <w:style w:type="character" w:customStyle="1" w:styleId="NormalWebChar">
    <w:name w:val="Normal (Web) Char"/>
    <w:basedOn w:val="VarsaylanParagrafYazTipi"/>
    <w:link w:val="NormalWeb"/>
    <w:uiPriority w:val="99"/>
    <w:rsid w:val="00FE3FC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2672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yilmazs</dc:creator>
  <cp:keywords/>
  <dc:description/>
  <cp:lastModifiedBy>Windows User</cp:lastModifiedBy>
  <cp:revision>8</cp:revision>
  <dcterms:created xsi:type="dcterms:W3CDTF">2022-11-18T09:53:00Z</dcterms:created>
  <dcterms:modified xsi:type="dcterms:W3CDTF">2022-11-18T11:22:00Z</dcterms:modified>
</cp:coreProperties>
</file>